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91DAC3">
      <w:pPr>
        <w:pStyle w:val="5"/>
        <w:pageBreakBefore w:val="0"/>
        <w:numPr>
          <w:ilvl w:val="3"/>
          <w:numId w:val="0"/>
        </w:numPr>
        <w:kinsoku/>
        <w:wordWrap/>
        <w:overflowPunct/>
        <w:topLinePunct w:val="0"/>
        <w:autoSpaceDE/>
        <w:autoSpaceDN/>
        <w:bidi w:val="0"/>
        <w:adjustRightInd/>
        <w:snapToGrid/>
        <w:spacing w:line="25" w:lineRule="atLeast"/>
        <w:ind w:leftChars="0"/>
        <w:jc w:val="center"/>
        <w:textAlignment w:val="auto"/>
        <w:outlineLvl w:val="0"/>
        <w:rPr>
          <w:rFonts w:hint="eastAsia"/>
          <w:sz w:val="21"/>
          <w:szCs w:val="21"/>
          <w:lang w:val="en-US" w:eastAsia="zh-CN"/>
        </w:rPr>
      </w:pPr>
      <w:bookmarkStart w:id="0" w:name="_Toc3288"/>
      <w:bookmarkStart w:id="1" w:name="_Toc24769"/>
      <w:r>
        <w:rPr>
          <w:rFonts w:hint="eastAsia"/>
          <w:sz w:val="21"/>
          <w:szCs w:val="21"/>
          <w:lang w:val="en-US" w:eastAsia="zh-CN"/>
        </w:rPr>
        <w:t>问卷使用说明</w:t>
      </w:r>
      <w:bookmarkEnd w:id="0"/>
      <w:bookmarkEnd w:id="1"/>
    </w:p>
    <w:sdt>
      <w:sdtPr>
        <w:rPr>
          <w:rFonts w:ascii="宋体" w:hAnsi="宋体" w:eastAsia="宋体" w:cstheme="minorBidi"/>
          <w:kern w:val="2"/>
          <w:sz w:val="18"/>
          <w:szCs w:val="18"/>
          <w:lang w:val="en-US" w:eastAsia="zh-CN" w:bidi="ar-SA"/>
        </w:rPr>
        <w:id w:val="147459128"/>
        <w15:color w:val="DBDBDB"/>
        <w:docPartObj>
          <w:docPartGallery w:val="Table of Contents"/>
          <w:docPartUnique/>
        </w:docPartObj>
      </w:sdtPr>
      <w:sdtEndPr>
        <w:rPr>
          <w:rFonts w:hint="default" w:asciiTheme="minorHAnsi" w:hAnsiTheme="minorHAnsi" w:eastAsiaTheme="minorEastAsia" w:cstheme="minorBidi"/>
          <w:b/>
          <w:kern w:val="2"/>
          <w:sz w:val="18"/>
          <w:szCs w:val="18"/>
          <w:lang w:val="en-US" w:eastAsia="zh-CN" w:bidi="ar-SA"/>
        </w:rPr>
      </w:sdtEndPr>
      <w:sdtContent>
        <w:p w14:paraId="34287938">
          <w:pPr>
            <w:pageBreakBefore w:val="0"/>
            <w:kinsoku/>
            <w:wordWrap/>
            <w:overflowPunct/>
            <w:topLinePunct w:val="0"/>
            <w:autoSpaceDE/>
            <w:autoSpaceDN/>
            <w:bidi w:val="0"/>
            <w:adjustRightInd/>
            <w:snapToGrid/>
            <w:spacing w:before="0" w:beforeLines="0" w:after="0" w:afterLines="0" w:line="25" w:lineRule="atLeast"/>
            <w:ind w:left="0" w:leftChars="0" w:right="0" w:rightChars="0" w:firstLine="0" w:firstLineChars="0"/>
            <w:jc w:val="center"/>
            <w:textAlignment w:val="auto"/>
            <w:rPr>
              <w:sz w:val="18"/>
              <w:szCs w:val="18"/>
            </w:rPr>
          </w:pPr>
          <w:r>
            <w:rPr>
              <w:rFonts w:ascii="宋体" w:hAnsi="宋体" w:eastAsia="宋体"/>
              <w:sz w:val="18"/>
              <w:szCs w:val="18"/>
            </w:rPr>
            <w:t>目录</w:t>
          </w:r>
        </w:p>
        <w:p w14:paraId="675CF84C">
          <w:pPr>
            <w:pStyle w:val="11"/>
            <w:tabs>
              <w:tab w:val="right" w:leader="dot" w:pos="8306"/>
            </w:tabs>
          </w:pPr>
          <w:r>
            <w:rPr>
              <w:rFonts w:hint="default"/>
              <w:sz w:val="18"/>
              <w:szCs w:val="18"/>
              <w:lang w:val="en-US" w:eastAsia="zh-CN"/>
            </w:rPr>
            <w:fldChar w:fldCharType="begin"/>
          </w:r>
          <w:r>
            <w:rPr>
              <w:rFonts w:hint="default"/>
              <w:sz w:val="18"/>
              <w:szCs w:val="18"/>
              <w:lang w:val="en-US" w:eastAsia="zh-CN"/>
            </w:rPr>
            <w:instrText xml:space="preserve">TOC \o "1-2" \h \u </w:instrText>
          </w:r>
          <w:r>
            <w:rPr>
              <w:rFonts w:hint="default"/>
              <w:sz w:val="18"/>
              <w:szCs w:val="18"/>
              <w:lang w:val="en-US" w:eastAsia="zh-CN"/>
            </w:rPr>
            <w:fldChar w:fldCharType="separate"/>
          </w:r>
          <w:r>
            <w:rPr>
              <w:rFonts w:hint="default"/>
              <w:szCs w:val="18"/>
              <w:lang w:val="en-US" w:eastAsia="zh-CN"/>
            </w:rPr>
            <w:fldChar w:fldCharType="begin"/>
          </w:r>
          <w:r>
            <w:rPr>
              <w:rFonts w:hint="default"/>
              <w:szCs w:val="18"/>
              <w:lang w:val="en-US" w:eastAsia="zh-CN"/>
            </w:rPr>
            <w:instrText xml:space="preserve"> HYPERLINK \l _Toc24769 </w:instrText>
          </w:r>
          <w:r>
            <w:rPr>
              <w:rFonts w:hint="default"/>
              <w:szCs w:val="18"/>
              <w:lang w:val="en-US" w:eastAsia="zh-CN"/>
            </w:rPr>
            <w:fldChar w:fldCharType="separate"/>
          </w:r>
          <w:r>
            <w:rPr>
              <w:rFonts w:hint="eastAsia"/>
              <w:szCs w:val="21"/>
              <w:lang w:val="en-US" w:eastAsia="zh-CN"/>
            </w:rPr>
            <w:t>问卷使用说明</w:t>
          </w:r>
          <w:r>
            <w:tab/>
          </w:r>
          <w:r>
            <w:fldChar w:fldCharType="begin"/>
          </w:r>
          <w:r>
            <w:instrText xml:space="preserve"> PAGEREF _Toc24769 \h </w:instrText>
          </w:r>
          <w:r>
            <w:fldChar w:fldCharType="separate"/>
          </w:r>
          <w:r>
            <w:t>1</w:t>
          </w:r>
          <w:r>
            <w:fldChar w:fldCharType="end"/>
          </w:r>
          <w:r>
            <w:rPr>
              <w:rFonts w:hint="default"/>
              <w:szCs w:val="18"/>
              <w:lang w:val="en-US" w:eastAsia="zh-CN"/>
            </w:rPr>
            <w:fldChar w:fldCharType="end"/>
          </w:r>
        </w:p>
        <w:p w14:paraId="14A47314">
          <w:pPr>
            <w:pStyle w:val="11"/>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_Toc29878 </w:instrText>
          </w:r>
          <w:r>
            <w:rPr>
              <w:rFonts w:hint="default"/>
              <w:szCs w:val="18"/>
              <w:lang w:val="en-US" w:eastAsia="zh-CN"/>
            </w:rPr>
            <w:fldChar w:fldCharType="separate"/>
          </w:r>
          <w:r>
            <w:rPr>
              <w:rFonts w:hint="eastAsia"/>
              <w:szCs w:val="18"/>
              <w:lang w:val="en-US" w:eastAsia="zh-CN"/>
            </w:rPr>
            <w:t>一、 问卷权限</w:t>
          </w:r>
          <w:r>
            <w:tab/>
          </w:r>
          <w:r>
            <w:fldChar w:fldCharType="begin"/>
          </w:r>
          <w:r>
            <w:instrText xml:space="preserve"> PAGEREF _Toc29878 \h </w:instrText>
          </w:r>
          <w:r>
            <w:fldChar w:fldCharType="separate"/>
          </w:r>
          <w:r>
            <w:t>2</w:t>
          </w:r>
          <w:r>
            <w:fldChar w:fldCharType="end"/>
          </w:r>
          <w:r>
            <w:rPr>
              <w:rFonts w:hint="default"/>
              <w:szCs w:val="18"/>
              <w:lang w:val="en-US" w:eastAsia="zh-CN"/>
            </w:rPr>
            <w:fldChar w:fldCharType="end"/>
          </w:r>
        </w:p>
        <w:p w14:paraId="477CE006">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_Toc29496 </w:instrText>
          </w:r>
          <w:r>
            <w:rPr>
              <w:rFonts w:hint="default"/>
              <w:szCs w:val="18"/>
              <w:lang w:val="en-US" w:eastAsia="zh-CN"/>
            </w:rPr>
            <w:fldChar w:fldCharType="separate"/>
          </w:r>
          <w:r>
            <w:rPr>
              <w:rFonts w:hint="eastAsia"/>
              <w:szCs w:val="18"/>
              <w:lang w:val="en-US" w:eastAsia="zh-CN"/>
            </w:rPr>
            <w:t>1． 问卷对象权限</w:t>
          </w:r>
          <w:r>
            <w:tab/>
          </w:r>
          <w:r>
            <w:fldChar w:fldCharType="begin"/>
          </w:r>
          <w:r>
            <w:instrText xml:space="preserve"> PAGEREF _Toc29496 \h </w:instrText>
          </w:r>
          <w:r>
            <w:fldChar w:fldCharType="separate"/>
          </w:r>
          <w:r>
            <w:t>2</w:t>
          </w:r>
          <w:r>
            <w:fldChar w:fldCharType="end"/>
          </w:r>
          <w:r>
            <w:rPr>
              <w:rFonts w:hint="default"/>
              <w:szCs w:val="18"/>
              <w:lang w:val="en-US" w:eastAsia="zh-CN"/>
            </w:rPr>
            <w:fldChar w:fldCharType="end"/>
          </w:r>
        </w:p>
        <w:p w14:paraId="50A3942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_Toc21950 </w:instrText>
          </w:r>
          <w:r>
            <w:rPr>
              <w:rFonts w:hint="default"/>
              <w:szCs w:val="18"/>
              <w:lang w:val="en-US" w:eastAsia="zh-CN"/>
            </w:rPr>
            <w:fldChar w:fldCharType="separate"/>
          </w:r>
          <w:r>
            <w:rPr>
              <w:rFonts w:hint="eastAsia"/>
              <w:szCs w:val="18"/>
              <w:lang w:val="en-US" w:eastAsia="zh-CN"/>
            </w:rPr>
            <w:t>（1） 创建和查询权限</w:t>
          </w:r>
          <w:r>
            <w:tab/>
          </w:r>
          <w:r>
            <w:fldChar w:fldCharType="begin"/>
          </w:r>
          <w:r>
            <w:instrText xml:space="preserve"> PAGEREF _Toc21950 \h </w:instrText>
          </w:r>
          <w:r>
            <w:fldChar w:fldCharType="separate"/>
          </w:r>
          <w:r>
            <w:t>2</w:t>
          </w:r>
          <w:r>
            <w:fldChar w:fldCharType="end"/>
          </w:r>
          <w:r>
            <w:rPr>
              <w:rFonts w:hint="default"/>
              <w:szCs w:val="18"/>
              <w:lang w:val="en-US" w:eastAsia="zh-CN"/>
            </w:rPr>
            <w:fldChar w:fldCharType="end"/>
          </w:r>
        </w:p>
        <w:p w14:paraId="0E1E806D">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_Toc11387 </w:instrText>
          </w:r>
          <w:r>
            <w:rPr>
              <w:rFonts w:hint="default"/>
              <w:szCs w:val="18"/>
              <w:lang w:val="en-US" w:eastAsia="zh-CN"/>
            </w:rPr>
            <w:fldChar w:fldCharType="separate"/>
          </w:r>
          <w:r>
            <w:rPr>
              <w:rFonts w:hint="eastAsia"/>
              <w:szCs w:val="18"/>
              <w:lang w:val="en-US" w:eastAsia="zh-CN"/>
            </w:rPr>
            <w:t>（2） 修改和删除权限</w:t>
          </w:r>
          <w:r>
            <w:tab/>
          </w:r>
          <w:r>
            <w:fldChar w:fldCharType="begin"/>
          </w:r>
          <w:r>
            <w:instrText xml:space="preserve"> PAGEREF _Toc11387 \h </w:instrText>
          </w:r>
          <w:r>
            <w:fldChar w:fldCharType="separate"/>
          </w:r>
          <w:r>
            <w:t>2</w:t>
          </w:r>
          <w:r>
            <w:fldChar w:fldCharType="end"/>
          </w:r>
          <w:r>
            <w:rPr>
              <w:rFonts w:hint="default"/>
              <w:szCs w:val="18"/>
              <w:lang w:val="en-US" w:eastAsia="zh-CN"/>
            </w:rPr>
            <w:fldChar w:fldCharType="end"/>
          </w:r>
        </w:p>
        <w:p w14:paraId="3D9D9BB9">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_Toc9225 </w:instrText>
          </w:r>
          <w:r>
            <w:rPr>
              <w:rFonts w:hint="default"/>
              <w:szCs w:val="18"/>
              <w:lang w:val="en-US" w:eastAsia="zh-CN"/>
            </w:rPr>
            <w:fldChar w:fldCharType="separate"/>
          </w:r>
          <w:r>
            <w:rPr>
              <w:rFonts w:hint="eastAsia"/>
              <w:szCs w:val="18"/>
              <w:lang w:val="en-US" w:eastAsia="zh-CN"/>
            </w:rPr>
            <w:t>2． 问卷记录权限</w:t>
          </w:r>
          <w:r>
            <w:tab/>
          </w:r>
          <w:r>
            <w:fldChar w:fldCharType="begin"/>
          </w:r>
          <w:r>
            <w:instrText xml:space="preserve"> PAGEREF _Toc9225 \h </w:instrText>
          </w:r>
          <w:r>
            <w:fldChar w:fldCharType="separate"/>
          </w:r>
          <w:r>
            <w:t>2</w:t>
          </w:r>
          <w:r>
            <w:fldChar w:fldCharType="end"/>
          </w:r>
          <w:r>
            <w:rPr>
              <w:rFonts w:hint="default"/>
              <w:szCs w:val="18"/>
              <w:lang w:val="en-US" w:eastAsia="zh-CN"/>
            </w:rPr>
            <w:fldChar w:fldCharType="end"/>
          </w:r>
        </w:p>
        <w:p w14:paraId="2D9E9D12">
          <w:pPr>
            <w:pStyle w:val="11"/>
            <w:tabs>
              <w:tab w:val="right" w:leader="dot" w:pos="8306"/>
            </w:tabs>
          </w:pPr>
          <w:r>
            <w:rPr>
              <w:rFonts w:hint="default"/>
              <w:szCs w:val="18"/>
              <w:lang w:val="en-US" w:eastAsia="zh-CN"/>
            </w:rPr>
            <w:fldChar w:fldCharType="begin"/>
          </w:r>
          <w:r>
            <w:rPr>
              <w:rFonts w:hint="default"/>
              <w:szCs w:val="18"/>
              <w:lang w:val="en-US" w:eastAsia="zh-CN"/>
            </w:rPr>
            <w:instrText xml:space="preserve"> HYPERLINK \l _Toc9724 </w:instrText>
          </w:r>
          <w:r>
            <w:rPr>
              <w:rFonts w:hint="default"/>
              <w:szCs w:val="18"/>
              <w:lang w:val="en-US" w:eastAsia="zh-CN"/>
            </w:rPr>
            <w:fldChar w:fldCharType="separate"/>
          </w:r>
          <w:r>
            <w:rPr>
              <w:rFonts w:hint="eastAsia"/>
              <w:szCs w:val="18"/>
              <w:lang w:val="en-US" w:eastAsia="zh-CN"/>
            </w:rPr>
            <w:t>二、 问卷列表</w:t>
          </w:r>
          <w:r>
            <w:tab/>
          </w:r>
          <w:r>
            <w:fldChar w:fldCharType="begin"/>
          </w:r>
          <w:r>
            <w:instrText xml:space="preserve"> PAGEREF _Toc9724 \h </w:instrText>
          </w:r>
          <w:r>
            <w:fldChar w:fldCharType="separate"/>
          </w:r>
          <w:r>
            <w:t>3</w:t>
          </w:r>
          <w:r>
            <w:fldChar w:fldCharType="end"/>
          </w:r>
          <w:r>
            <w:rPr>
              <w:rFonts w:hint="default"/>
              <w:szCs w:val="18"/>
              <w:lang w:val="en-US" w:eastAsia="zh-CN"/>
            </w:rPr>
            <w:fldChar w:fldCharType="end"/>
          </w:r>
        </w:p>
        <w:p w14:paraId="1B5BF89C">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_Toc4731 </w:instrText>
          </w:r>
          <w:r>
            <w:rPr>
              <w:rFonts w:hint="default"/>
              <w:szCs w:val="18"/>
              <w:lang w:val="en-US" w:eastAsia="zh-CN"/>
            </w:rPr>
            <w:fldChar w:fldCharType="separate"/>
          </w:r>
          <w:r>
            <w:rPr>
              <w:rFonts w:hint="eastAsia"/>
              <w:szCs w:val="18"/>
              <w:lang w:val="en-US" w:eastAsia="zh-CN"/>
            </w:rPr>
            <w:t>1． 创建问卷</w:t>
          </w:r>
          <w:r>
            <w:tab/>
          </w:r>
          <w:r>
            <w:fldChar w:fldCharType="begin"/>
          </w:r>
          <w:r>
            <w:instrText xml:space="preserve"> PAGEREF _Toc4731 \h </w:instrText>
          </w:r>
          <w:r>
            <w:fldChar w:fldCharType="separate"/>
          </w:r>
          <w:r>
            <w:t>3</w:t>
          </w:r>
          <w:r>
            <w:fldChar w:fldCharType="end"/>
          </w:r>
          <w:r>
            <w:rPr>
              <w:rFonts w:hint="default"/>
              <w:szCs w:val="18"/>
              <w:lang w:val="en-US" w:eastAsia="zh-CN"/>
            </w:rPr>
            <w:fldChar w:fldCharType="end"/>
          </w:r>
        </w:p>
        <w:p w14:paraId="27564083">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_Toc12646 </w:instrText>
          </w:r>
          <w:r>
            <w:rPr>
              <w:rFonts w:hint="default"/>
              <w:szCs w:val="18"/>
              <w:lang w:val="en-US" w:eastAsia="zh-CN"/>
            </w:rPr>
            <w:fldChar w:fldCharType="separate"/>
          </w:r>
          <w:r>
            <w:rPr>
              <w:rFonts w:hint="eastAsia"/>
              <w:szCs w:val="18"/>
              <w:lang w:val="en-US" w:eastAsia="zh-CN"/>
            </w:rPr>
            <w:t>2． 编辑问卷</w:t>
          </w:r>
          <w:r>
            <w:tab/>
          </w:r>
          <w:r>
            <w:fldChar w:fldCharType="begin"/>
          </w:r>
          <w:r>
            <w:instrText xml:space="preserve"> PAGEREF _Toc12646 \h </w:instrText>
          </w:r>
          <w:r>
            <w:fldChar w:fldCharType="separate"/>
          </w:r>
          <w:r>
            <w:t>3</w:t>
          </w:r>
          <w:r>
            <w:fldChar w:fldCharType="end"/>
          </w:r>
          <w:r>
            <w:rPr>
              <w:rFonts w:hint="default"/>
              <w:szCs w:val="18"/>
              <w:lang w:val="en-US" w:eastAsia="zh-CN"/>
            </w:rPr>
            <w:fldChar w:fldCharType="end"/>
          </w:r>
        </w:p>
        <w:p w14:paraId="617F273F">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_Toc13597 </w:instrText>
          </w:r>
          <w:r>
            <w:rPr>
              <w:rFonts w:hint="default"/>
              <w:szCs w:val="18"/>
              <w:lang w:val="en-US" w:eastAsia="zh-CN"/>
            </w:rPr>
            <w:fldChar w:fldCharType="separate"/>
          </w:r>
          <w:r>
            <w:rPr>
              <w:rFonts w:hint="eastAsia" w:cstheme="minorBidi"/>
              <w:kern w:val="2"/>
              <w:szCs w:val="18"/>
              <w:lang w:val="en-US" w:eastAsia="zh-CN" w:bidi="ar-SA"/>
            </w:rPr>
            <w:t>（1） 修改问卷信息</w:t>
          </w:r>
          <w:r>
            <w:tab/>
          </w:r>
          <w:r>
            <w:fldChar w:fldCharType="begin"/>
          </w:r>
          <w:r>
            <w:instrText xml:space="preserve"> PAGEREF _Toc13597 \h </w:instrText>
          </w:r>
          <w:r>
            <w:fldChar w:fldCharType="separate"/>
          </w:r>
          <w:r>
            <w:t>4</w:t>
          </w:r>
          <w:r>
            <w:fldChar w:fldCharType="end"/>
          </w:r>
          <w:r>
            <w:rPr>
              <w:rFonts w:hint="default"/>
              <w:szCs w:val="18"/>
              <w:lang w:val="en-US" w:eastAsia="zh-CN"/>
            </w:rPr>
            <w:fldChar w:fldCharType="end"/>
          </w:r>
        </w:p>
        <w:p w14:paraId="02F10D1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_Toc8062 </w:instrText>
          </w:r>
          <w:r>
            <w:rPr>
              <w:rFonts w:hint="default"/>
              <w:szCs w:val="18"/>
              <w:lang w:val="en-US" w:eastAsia="zh-CN"/>
            </w:rPr>
            <w:fldChar w:fldCharType="separate"/>
          </w:r>
          <w:r>
            <w:rPr>
              <w:rFonts w:hint="eastAsia" w:cstheme="minorBidi"/>
              <w:kern w:val="2"/>
              <w:szCs w:val="18"/>
              <w:lang w:val="en-US" w:eastAsia="zh-CN" w:bidi="ar-SA"/>
            </w:rPr>
            <w:t>（2） 编辑问卷问题</w:t>
          </w:r>
          <w:r>
            <w:tab/>
          </w:r>
          <w:r>
            <w:fldChar w:fldCharType="begin"/>
          </w:r>
          <w:r>
            <w:instrText xml:space="preserve"> PAGEREF _Toc8062 \h </w:instrText>
          </w:r>
          <w:r>
            <w:fldChar w:fldCharType="separate"/>
          </w:r>
          <w:r>
            <w:t>4</w:t>
          </w:r>
          <w:r>
            <w:fldChar w:fldCharType="end"/>
          </w:r>
          <w:r>
            <w:rPr>
              <w:rFonts w:hint="default"/>
              <w:szCs w:val="18"/>
              <w:lang w:val="en-US" w:eastAsia="zh-CN"/>
            </w:rPr>
            <w:fldChar w:fldCharType="end"/>
          </w:r>
        </w:p>
        <w:p w14:paraId="778058A8">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_Toc31484 </w:instrText>
          </w:r>
          <w:r>
            <w:rPr>
              <w:rFonts w:hint="default"/>
              <w:szCs w:val="18"/>
              <w:lang w:val="en-US" w:eastAsia="zh-CN"/>
            </w:rPr>
            <w:fldChar w:fldCharType="separate"/>
          </w:r>
          <w:r>
            <w:rPr>
              <w:rFonts w:hint="eastAsia"/>
              <w:szCs w:val="18"/>
              <w:lang w:val="en-US" w:eastAsia="zh-CN"/>
            </w:rPr>
            <w:t xml:space="preserve">（3） </w:t>
          </w:r>
          <w:r>
            <w:rPr>
              <w:rFonts w:hint="eastAsia" w:cstheme="minorBidi"/>
              <w:kern w:val="2"/>
              <w:szCs w:val="18"/>
              <w:lang w:val="en-US" w:eastAsia="zh-CN" w:bidi="ar-SA"/>
            </w:rPr>
            <w:t>编辑问卷注意事项</w:t>
          </w:r>
          <w:r>
            <w:tab/>
          </w:r>
          <w:r>
            <w:fldChar w:fldCharType="begin"/>
          </w:r>
          <w:r>
            <w:instrText xml:space="preserve"> PAGEREF _Toc31484 \h </w:instrText>
          </w:r>
          <w:r>
            <w:fldChar w:fldCharType="separate"/>
          </w:r>
          <w:r>
            <w:t>9</w:t>
          </w:r>
          <w:r>
            <w:fldChar w:fldCharType="end"/>
          </w:r>
          <w:r>
            <w:rPr>
              <w:rFonts w:hint="default"/>
              <w:szCs w:val="18"/>
              <w:lang w:val="en-US" w:eastAsia="zh-CN"/>
            </w:rPr>
            <w:fldChar w:fldCharType="end"/>
          </w:r>
        </w:p>
        <w:p w14:paraId="223A3364">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_Toc26385 </w:instrText>
          </w:r>
          <w:r>
            <w:rPr>
              <w:rFonts w:hint="default"/>
              <w:szCs w:val="18"/>
              <w:lang w:val="en-US" w:eastAsia="zh-CN"/>
            </w:rPr>
            <w:fldChar w:fldCharType="separate"/>
          </w:r>
          <w:r>
            <w:rPr>
              <w:rFonts w:hint="eastAsia"/>
              <w:szCs w:val="18"/>
              <w:lang w:val="en-US" w:eastAsia="zh-CN"/>
            </w:rPr>
            <w:t>3． 复制问卷</w:t>
          </w:r>
          <w:r>
            <w:tab/>
          </w:r>
          <w:r>
            <w:fldChar w:fldCharType="begin"/>
          </w:r>
          <w:r>
            <w:instrText xml:space="preserve"> PAGEREF _Toc26385 \h </w:instrText>
          </w:r>
          <w:r>
            <w:fldChar w:fldCharType="separate"/>
          </w:r>
          <w:r>
            <w:t>9</w:t>
          </w:r>
          <w:r>
            <w:fldChar w:fldCharType="end"/>
          </w:r>
          <w:r>
            <w:rPr>
              <w:rFonts w:hint="default"/>
              <w:szCs w:val="18"/>
              <w:lang w:val="en-US" w:eastAsia="zh-CN"/>
            </w:rPr>
            <w:fldChar w:fldCharType="end"/>
          </w:r>
        </w:p>
        <w:p w14:paraId="73B235F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_Toc31706 </w:instrText>
          </w:r>
          <w:r>
            <w:rPr>
              <w:rFonts w:hint="default"/>
              <w:szCs w:val="18"/>
              <w:lang w:val="en-US" w:eastAsia="zh-CN"/>
            </w:rPr>
            <w:fldChar w:fldCharType="separate"/>
          </w:r>
          <w:r>
            <w:rPr>
              <w:rFonts w:hint="eastAsia"/>
              <w:szCs w:val="18"/>
              <w:lang w:val="en-US" w:eastAsia="zh-CN"/>
            </w:rPr>
            <w:t>4． 删除问卷</w:t>
          </w:r>
          <w:r>
            <w:tab/>
          </w:r>
          <w:r>
            <w:fldChar w:fldCharType="begin"/>
          </w:r>
          <w:r>
            <w:instrText xml:space="preserve"> PAGEREF _Toc31706 \h </w:instrText>
          </w:r>
          <w:r>
            <w:fldChar w:fldCharType="separate"/>
          </w:r>
          <w:r>
            <w:t>9</w:t>
          </w:r>
          <w:r>
            <w:fldChar w:fldCharType="end"/>
          </w:r>
          <w:r>
            <w:rPr>
              <w:rFonts w:hint="default"/>
              <w:szCs w:val="18"/>
              <w:lang w:val="en-US" w:eastAsia="zh-CN"/>
            </w:rPr>
            <w:fldChar w:fldCharType="end"/>
          </w:r>
        </w:p>
        <w:p w14:paraId="4CC93CF6">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_Toc29783 </w:instrText>
          </w:r>
          <w:r>
            <w:rPr>
              <w:rFonts w:hint="default"/>
              <w:szCs w:val="18"/>
              <w:lang w:val="en-US" w:eastAsia="zh-CN"/>
            </w:rPr>
            <w:fldChar w:fldCharType="separate"/>
          </w:r>
          <w:r>
            <w:rPr>
              <w:rFonts w:hint="eastAsia" w:asciiTheme="minorHAnsi" w:hAnsiTheme="minorHAnsi" w:eastAsiaTheme="minorEastAsia" w:cstheme="minorBidi"/>
              <w:kern w:val="2"/>
              <w:szCs w:val="18"/>
              <w:lang w:val="en-US" w:eastAsia="zh-CN" w:bidi="ar-SA"/>
            </w:rPr>
            <w:t xml:space="preserve">5． </w:t>
          </w:r>
          <w:r>
            <w:rPr>
              <w:rFonts w:hint="eastAsia"/>
              <w:szCs w:val="18"/>
              <w:lang w:val="en-US" w:eastAsia="zh-CN"/>
            </w:rPr>
            <w:t>问卷设置</w:t>
          </w:r>
          <w:r>
            <w:tab/>
          </w:r>
          <w:r>
            <w:fldChar w:fldCharType="begin"/>
          </w:r>
          <w:r>
            <w:instrText xml:space="preserve"> PAGEREF _Toc29783 \h </w:instrText>
          </w:r>
          <w:r>
            <w:fldChar w:fldCharType="separate"/>
          </w:r>
          <w:r>
            <w:t>9</w:t>
          </w:r>
          <w:r>
            <w:fldChar w:fldCharType="end"/>
          </w:r>
          <w:r>
            <w:rPr>
              <w:rFonts w:hint="default"/>
              <w:szCs w:val="18"/>
              <w:lang w:val="en-US" w:eastAsia="zh-CN"/>
            </w:rPr>
            <w:fldChar w:fldCharType="end"/>
          </w:r>
        </w:p>
        <w:p w14:paraId="6E92BD5F">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_Toc24710 </w:instrText>
          </w:r>
          <w:r>
            <w:rPr>
              <w:rFonts w:hint="default"/>
              <w:szCs w:val="18"/>
              <w:lang w:val="en-US" w:eastAsia="zh-CN"/>
            </w:rPr>
            <w:fldChar w:fldCharType="separate"/>
          </w:r>
          <w:r>
            <w:rPr>
              <w:rFonts w:hint="eastAsia" w:asciiTheme="minorHAnsi" w:hAnsiTheme="minorHAnsi" w:eastAsiaTheme="minorEastAsia" w:cstheme="minorBidi"/>
              <w:kern w:val="2"/>
              <w:szCs w:val="18"/>
              <w:lang w:val="en-US" w:eastAsia="zh-CN" w:bidi="ar-SA"/>
            </w:rPr>
            <w:t xml:space="preserve">6． </w:t>
          </w:r>
          <w:r>
            <w:rPr>
              <w:rFonts w:hint="eastAsia" w:cstheme="minorBidi"/>
              <w:kern w:val="2"/>
              <w:szCs w:val="18"/>
              <w:lang w:val="en-US" w:eastAsia="zh-CN" w:bidi="ar-SA"/>
            </w:rPr>
            <w:t>发布问卷</w:t>
          </w:r>
          <w:r>
            <w:tab/>
          </w:r>
          <w:r>
            <w:fldChar w:fldCharType="begin"/>
          </w:r>
          <w:r>
            <w:instrText xml:space="preserve"> PAGEREF _Toc24710 \h </w:instrText>
          </w:r>
          <w:r>
            <w:fldChar w:fldCharType="separate"/>
          </w:r>
          <w:r>
            <w:t>11</w:t>
          </w:r>
          <w:r>
            <w:fldChar w:fldCharType="end"/>
          </w:r>
          <w:r>
            <w:rPr>
              <w:rFonts w:hint="default"/>
              <w:szCs w:val="18"/>
              <w:lang w:val="en-US" w:eastAsia="zh-CN"/>
            </w:rPr>
            <w:fldChar w:fldCharType="end"/>
          </w:r>
        </w:p>
        <w:p w14:paraId="3BC2049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_Toc27766 </w:instrText>
          </w:r>
          <w:r>
            <w:rPr>
              <w:rFonts w:hint="default"/>
              <w:szCs w:val="18"/>
              <w:lang w:val="en-US" w:eastAsia="zh-CN"/>
            </w:rPr>
            <w:fldChar w:fldCharType="separate"/>
          </w:r>
          <w:r>
            <w:rPr>
              <w:rFonts w:hint="eastAsia"/>
            </w:rPr>
            <w:t xml:space="preserve">7． </w:t>
          </w:r>
          <w:r>
            <w:rPr>
              <w:rFonts w:hint="eastAsia" w:cstheme="minorBidi"/>
              <w:kern w:val="2"/>
              <w:szCs w:val="18"/>
              <w:lang w:val="en-US" w:eastAsia="zh-CN" w:bidi="ar-SA"/>
            </w:rPr>
            <w:t>问卷填写</w:t>
          </w:r>
          <w:r>
            <w:tab/>
          </w:r>
          <w:r>
            <w:fldChar w:fldCharType="begin"/>
          </w:r>
          <w:r>
            <w:instrText xml:space="preserve"> PAGEREF _Toc27766 \h </w:instrText>
          </w:r>
          <w:r>
            <w:fldChar w:fldCharType="separate"/>
          </w:r>
          <w:r>
            <w:t>12</w:t>
          </w:r>
          <w:r>
            <w:fldChar w:fldCharType="end"/>
          </w:r>
          <w:r>
            <w:rPr>
              <w:rFonts w:hint="default"/>
              <w:szCs w:val="18"/>
              <w:lang w:val="en-US" w:eastAsia="zh-CN"/>
            </w:rPr>
            <w:fldChar w:fldCharType="end"/>
          </w:r>
        </w:p>
        <w:p w14:paraId="0FA8D3E9">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_Toc8922 </w:instrText>
          </w:r>
          <w:r>
            <w:rPr>
              <w:rFonts w:hint="default"/>
              <w:szCs w:val="18"/>
              <w:lang w:val="en-US" w:eastAsia="zh-CN"/>
            </w:rPr>
            <w:fldChar w:fldCharType="separate"/>
          </w:r>
          <w:r>
            <w:rPr>
              <w:rFonts w:hint="eastAsia" w:cstheme="minorBidi"/>
              <w:kern w:val="2"/>
              <w:szCs w:val="18"/>
              <w:lang w:val="en-US" w:eastAsia="zh-CN" w:bidi="ar-SA"/>
            </w:rPr>
            <w:t>8． 问卷记录</w:t>
          </w:r>
          <w:r>
            <w:tab/>
          </w:r>
          <w:r>
            <w:fldChar w:fldCharType="begin"/>
          </w:r>
          <w:r>
            <w:instrText xml:space="preserve"> PAGEREF _Toc8922 \h </w:instrText>
          </w:r>
          <w:r>
            <w:fldChar w:fldCharType="separate"/>
          </w:r>
          <w:r>
            <w:t>13</w:t>
          </w:r>
          <w:r>
            <w:fldChar w:fldCharType="end"/>
          </w:r>
          <w:r>
            <w:rPr>
              <w:rFonts w:hint="default"/>
              <w:szCs w:val="18"/>
              <w:lang w:val="en-US" w:eastAsia="zh-CN"/>
            </w:rPr>
            <w:fldChar w:fldCharType="end"/>
          </w:r>
        </w:p>
        <w:p w14:paraId="4CDEE0C9">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_Toc19975 </w:instrText>
          </w:r>
          <w:r>
            <w:rPr>
              <w:rFonts w:hint="default"/>
              <w:szCs w:val="18"/>
              <w:lang w:val="en-US" w:eastAsia="zh-CN"/>
            </w:rPr>
            <w:fldChar w:fldCharType="separate"/>
          </w:r>
          <w:r>
            <w:rPr>
              <w:rFonts w:hint="eastAsia" w:cstheme="minorBidi"/>
              <w:kern w:val="2"/>
              <w:szCs w:val="18"/>
              <w:lang w:val="en-US" w:eastAsia="zh-CN" w:bidi="ar-SA"/>
            </w:rPr>
            <w:t>（1） 查看问卷记录列表</w:t>
          </w:r>
          <w:r>
            <w:tab/>
          </w:r>
          <w:r>
            <w:fldChar w:fldCharType="begin"/>
          </w:r>
          <w:r>
            <w:instrText xml:space="preserve"> PAGEREF _Toc19975 \h </w:instrText>
          </w:r>
          <w:r>
            <w:fldChar w:fldCharType="separate"/>
          </w:r>
          <w:r>
            <w:t>13</w:t>
          </w:r>
          <w:r>
            <w:fldChar w:fldCharType="end"/>
          </w:r>
          <w:r>
            <w:rPr>
              <w:rFonts w:hint="default"/>
              <w:szCs w:val="18"/>
              <w:lang w:val="en-US" w:eastAsia="zh-CN"/>
            </w:rPr>
            <w:fldChar w:fldCharType="end"/>
          </w:r>
        </w:p>
        <w:p w14:paraId="026CC9C4">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_Toc2726 </w:instrText>
          </w:r>
          <w:r>
            <w:rPr>
              <w:rFonts w:hint="default"/>
              <w:szCs w:val="18"/>
              <w:lang w:val="en-US" w:eastAsia="zh-CN"/>
            </w:rPr>
            <w:fldChar w:fldCharType="separate"/>
          </w:r>
          <w:r>
            <w:rPr>
              <w:rFonts w:hint="eastAsia" w:cstheme="minorBidi"/>
              <w:kern w:val="2"/>
              <w:szCs w:val="18"/>
              <w:lang w:val="en-US" w:eastAsia="zh-CN" w:bidi="ar-SA"/>
            </w:rPr>
            <w:t>（2） 查看问卷记录</w:t>
          </w:r>
          <w:r>
            <w:tab/>
          </w:r>
          <w:r>
            <w:fldChar w:fldCharType="begin"/>
          </w:r>
          <w:r>
            <w:instrText xml:space="preserve"> PAGEREF _Toc2726 \h </w:instrText>
          </w:r>
          <w:r>
            <w:fldChar w:fldCharType="separate"/>
          </w:r>
          <w:r>
            <w:t>13</w:t>
          </w:r>
          <w:r>
            <w:fldChar w:fldCharType="end"/>
          </w:r>
          <w:r>
            <w:rPr>
              <w:rFonts w:hint="default"/>
              <w:szCs w:val="18"/>
              <w:lang w:val="en-US" w:eastAsia="zh-CN"/>
            </w:rPr>
            <w:fldChar w:fldCharType="end"/>
          </w:r>
        </w:p>
        <w:p w14:paraId="5D9F0924">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_Toc24263 </w:instrText>
          </w:r>
          <w:r>
            <w:rPr>
              <w:rFonts w:hint="default"/>
              <w:szCs w:val="18"/>
              <w:lang w:val="en-US" w:eastAsia="zh-CN"/>
            </w:rPr>
            <w:fldChar w:fldCharType="separate"/>
          </w:r>
          <w:r>
            <w:rPr>
              <w:rFonts w:hint="eastAsia" w:cstheme="minorBidi"/>
              <w:kern w:val="2"/>
              <w:szCs w:val="18"/>
              <w:lang w:val="en-US" w:eastAsia="zh-CN" w:bidi="ar-SA"/>
            </w:rPr>
            <w:t>（3） 删除问卷记录、批量删除问卷记录</w:t>
          </w:r>
          <w:r>
            <w:tab/>
          </w:r>
          <w:r>
            <w:fldChar w:fldCharType="begin"/>
          </w:r>
          <w:r>
            <w:instrText xml:space="preserve"> PAGEREF _Toc24263 \h </w:instrText>
          </w:r>
          <w:r>
            <w:fldChar w:fldCharType="separate"/>
          </w:r>
          <w:r>
            <w:t>14</w:t>
          </w:r>
          <w:r>
            <w:fldChar w:fldCharType="end"/>
          </w:r>
          <w:r>
            <w:rPr>
              <w:rFonts w:hint="default"/>
              <w:szCs w:val="18"/>
              <w:lang w:val="en-US" w:eastAsia="zh-CN"/>
            </w:rPr>
            <w:fldChar w:fldCharType="end"/>
          </w:r>
        </w:p>
        <w:p w14:paraId="016BEFE2">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_Toc14109 </w:instrText>
          </w:r>
          <w:r>
            <w:rPr>
              <w:rFonts w:hint="default"/>
              <w:szCs w:val="18"/>
              <w:lang w:val="en-US" w:eastAsia="zh-CN"/>
            </w:rPr>
            <w:fldChar w:fldCharType="separate"/>
          </w:r>
          <w:r>
            <w:rPr>
              <w:rFonts w:hint="eastAsia" w:cstheme="minorBidi"/>
              <w:kern w:val="2"/>
              <w:szCs w:val="18"/>
              <w:lang w:val="en-US" w:eastAsia="zh-CN" w:bidi="ar-SA"/>
            </w:rPr>
            <w:t>（4） 同步到表单</w:t>
          </w:r>
          <w:r>
            <w:tab/>
          </w:r>
          <w:r>
            <w:fldChar w:fldCharType="begin"/>
          </w:r>
          <w:r>
            <w:instrText xml:space="preserve"> PAGEREF _Toc14109 \h </w:instrText>
          </w:r>
          <w:r>
            <w:fldChar w:fldCharType="separate"/>
          </w:r>
          <w:r>
            <w:t>15</w:t>
          </w:r>
          <w:r>
            <w:fldChar w:fldCharType="end"/>
          </w:r>
          <w:r>
            <w:rPr>
              <w:rFonts w:hint="default"/>
              <w:szCs w:val="18"/>
              <w:lang w:val="en-US" w:eastAsia="zh-CN"/>
            </w:rPr>
            <w:fldChar w:fldCharType="end"/>
          </w:r>
        </w:p>
        <w:p w14:paraId="497285CF">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_Toc6111 </w:instrText>
          </w:r>
          <w:r>
            <w:rPr>
              <w:rFonts w:hint="default"/>
              <w:szCs w:val="18"/>
              <w:lang w:val="en-US" w:eastAsia="zh-CN"/>
            </w:rPr>
            <w:fldChar w:fldCharType="separate"/>
          </w:r>
          <w:r>
            <w:rPr>
              <w:rFonts w:hint="eastAsia" w:cstheme="minorBidi"/>
              <w:kern w:val="2"/>
              <w:szCs w:val="18"/>
              <w:lang w:val="en-US" w:eastAsia="zh-CN" w:bidi="ar-SA"/>
            </w:rPr>
            <w:t>（5） 问卷记录查询</w:t>
          </w:r>
          <w:r>
            <w:tab/>
          </w:r>
          <w:r>
            <w:fldChar w:fldCharType="begin"/>
          </w:r>
          <w:r>
            <w:instrText xml:space="preserve"> PAGEREF _Toc6111 \h </w:instrText>
          </w:r>
          <w:r>
            <w:fldChar w:fldCharType="separate"/>
          </w:r>
          <w:r>
            <w:t>15</w:t>
          </w:r>
          <w:r>
            <w:fldChar w:fldCharType="end"/>
          </w:r>
          <w:r>
            <w:rPr>
              <w:rFonts w:hint="default"/>
              <w:szCs w:val="18"/>
              <w:lang w:val="en-US" w:eastAsia="zh-CN"/>
            </w:rPr>
            <w:fldChar w:fldCharType="end"/>
          </w:r>
        </w:p>
        <w:p w14:paraId="46C085B8">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_Toc16508 </w:instrText>
          </w:r>
          <w:r>
            <w:rPr>
              <w:rFonts w:hint="default"/>
              <w:szCs w:val="18"/>
              <w:lang w:val="en-US" w:eastAsia="zh-CN"/>
            </w:rPr>
            <w:fldChar w:fldCharType="separate"/>
          </w:r>
          <w:r>
            <w:rPr>
              <w:rFonts w:hint="eastAsia" w:cstheme="minorBidi"/>
              <w:kern w:val="2"/>
              <w:szCs w:val="18"/>
              <w:lang w:val="en-US" w:eastAsia="zh-CN" w:bidi="ar-SA"/>
            </w:rPr>
            <w:t>（6） 设置列表格式</w:t>
          </w:r>
          <w:r>
            <w:tab/>
          </w:r>
          <w:r>
            <w:fldChar w:fldCharType="begin"/>
          </w:r>
          <w:r>
            <w:instrText xml:space="preserve"> PAGEREF _Toc16508 \h </w:instrText>
          </w:r>
          <w:r>
            <w:fldChar w:fldCharType="separate"/>
          </w:r>
          <w:r>
            <w:t>16</w:t>
          </w:r>
          <w:r>
            <w:fldChar w:fldCharType="end"/>
          </w:r>
          <w:r>
            <w:rPr>
              <w:rFonts w:hint="default"/>
              <w:szCs w:val="18"/>
              <w:lang w:val="en-US" w:eastAsia="zh-CN"/>
            </w:rPr>
            <w:fldChar w:fldCharType="end"/>
          </w:r>
        </w:p>
        <w:p w14:paraId="15883790">
          <w:pPr>
            <w:pStyle w:val="11"/>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_Toc3434 </w:instrText>
          </w:r>
          <w:r>
            <w:rPr>
              <w:rFonts w:hint="default"/>
              <w:szCs w:val="18"/>
              <w:lang w:val="en-US" w:eastAsia="zh-CN"/>
            </w:rPr>
            <w:fldChar w:fldCharType="separate"/>
          </w:r>
          <w:r>
            <w:rPr>
              <w:rFonts w:hint="eastAsia" w:cstheme="minorBidi"/>
              <w:kern w:val="2"/>
              <w:szCs w:val="18"/>
              <w:lang w:val="en-US" w:eastAsia="zh-CN" w:bidi="ar-SA"/>
            </w:rPr>
            <w:t xml:space="preserve">三、 </w:t>
          </w:r>
          <w:r>
            <w:rPr>
              <w:rFonts w:hint="eastAsia"/>
              <w:szCs w:val="18"/>
              <w:lang w:val="en-US" w:eastAsia="zh-CN"/>
            </w:rPr>
            <w:t>问卷字段组</w:t>
          </w:r>
          <w:r>
            <w:tab/>
          </w:r>
          <w:r>
            <w:fldChar w:fldCharType="begin"/>
          </w:r>
          <w:r>
            <w:instrText xml:space="preserve"> PAGEREF _Toc3434 \h </w:instrText>
          </w:r>
          <w:r>
            <w:fldChar w:fldCharType="separate"/>
          </w:r>
          <w:r>
            <w:t>17</w:t>
          </w:r>
          <w:r>
            <w:fldChar w:fldCharType="end"/>
          </w:r>
          <w:r>
            <w:rPr>
              <w:rFonts w:hint="default"/>
              <w:szCs w:val="18"/>
              <w:lang w:val="en-US" w:eastAsia="zh-CN"/>
            </w:rPr>
            <w:fldChar w:fldCharType="end"/>
          </w:r>
        </w:p>
        <w:p w14:paraId="37D16A96">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_Toc7166 </w:instrText>
          </w:r>
          <w:r>
            <w:rPr>
              <w:rFonts w:hint="default"/>
              <w:szCs w:val="18"/>
              <w:lang w:val="en-US" w:eastAsia="zh-CN"/>
            </w:rPr>
            <w:fldChar w:fldCharType="separate"/>
          </w:r>
          <w:r>
            <w:rPr>
              <w:rFonts w:hint="default" w:cstheme="minorBidi"/>
              <w:kern w:val="2"/>
              <w:szCs w:val="18"/>
              <w:lang w:val="en-US" w:eastAsia="zh-CN" w:bidi="ar-SA"/>
            </w:rPr>
            <w:t xml:space="preserve">1． </w:t>
          </w:r>
          <w:r>
            <w:rPr>
              <w:rFonts w:hint="eastAsia" w:cstheme="minorBidi"/>
              <w:kern w:val="2"/>
              <w:szCs w:val="18"/>
              <w:lang w:val="en-US" w:eastAsia="zh-CN" w:bidi="ar-SA"/>
            </w:rPr>
            <w:t>关联表单</w:t>
          </w:r>
          <w:r>
            <w:tab/>
          </w:r>
          <w:r>
            <w:fldChar w:fldCharType="begin"/>
          </w:r>
          <w:r>
            <w:instrText xml:space="preserve"> PAGEREF _Toc7166 \h </w:instrText>
          </w:r>
          <w:r>
            <w:fldChar w:fldCharType="separate"/>
          </w:r>
          <w:r>
            <w:t>17</w:t>
          </w:r>
          <w:r>
            <w:fldChar w:fldCharType="end"/>
          </w:r>
          <w:r>
            <w:rPr>
              <w:rFonts w:hint="default"/>
              <w:szCs w:val="18"/>
              <w:lang w:val="en-US" w:eastAsia="zh-CN"/>
            </w:rPr>
            <w:fldChar w:fldCharType="end"/>
          </w:r>
        </w:p>
        <w:p w14:paraId="6D2D36E0">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_Toc29470 </w:instrText>
          </w:r>
          <w:r>
            <w:rPr>
              <w:rFonts w:hint="default"/>
              <w:szCs w:val="18"/>
              <w:lang w:val="en-US" w:eastAsia="zh-CN"/>
            </w:rPr>
            <w:fldChar w:fldCharType="separate"/>
          </w:r>
          <w:r>
            <w:rPr>
              <w:rFonts w:hint="eastAsia" w:cstheme="minorBidi"/>
              <w:kern w:val="2"/>
              <w:szCs w:val="18"/>
              <w:lang w:val="en-US" w:eastAsia="zh-CN" w:bidi="ar-SA"/>
            </w:rPr>
            <w:t>（1） 自动创建表单</w:t>
          </w:r>
          <w:r>
            <w:tab/>
          </w:r>
          <w:r>
            <w:fldChar w:fldCharType="begin"/>
          </w:r>
          <w:r>
            <w:instrText xml:space="preserve"> PAGEREF _Toc29470 \h </w:instrText>
          </w:r>
          <w:r>
            <w:fldChar w:fldCharType="separate"/>
          </w:r>
          <w:r>
            <w:t>17</w:t>
          </w:r>
          <w:r>
            <w:fldChar w:fldCharType="end"/>
          </w:r>
          <w:r>
            <w:rPr>
              <w:rFonts w:hint="default"/>
              <w:szCs w:val="18"/>
              <w:lang w:val="en-US" w:eastAsia="zh-CN"/>
            </w:rPr>
            <w:fldChar w:fldCharType="end"/>
          </w:r>
        </w:p>
        <w:p w14:paraId="76D4465D">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_Toc31834 </w:instrText>
          </w:r>
          <w:r>
            <w:rPr>
              <w:rFonts w:hint="default"/>
              <w:szCs w:val="18"/>
              <w:lang w:val="en-US" w:eastAsia="zh-CN"/>
            </w:rPr>
            <w:fldChar w:fldCharType="separate"/>
          </w:r>
          <w:r>
            <w:rPr>
              <w:rFonts w:hint="eastAsia" w:cstheme="minorBidi"/>
              <w:kern w:val="2"/>
              <w:szCs w:val="18"/>
              <w:lang w:val="en-US" w:eastAsia="zh-CN" w:bidi="ar-SA"/>
            </w:rPr>
            <w:t>（2） 关联已有表单</w:t>
          </w:r>
          <w:r>
            <w:tab/>
          </w:r>
          <w:r>
            <w:fldChar w:fldCharType="begin"/>
          </w:r>
          <w:r>
            <w:instrText xml:space="preserve"> PAGEREF _Toc31834 \h </w:instrText>
          </w:r>
          <w:r>
            <w:fldChar w:fldCharType="separate"/>
          </w:r>
          <w:r>
            <w:t>17</w:t>
          </w:r>
          <w:r>
            <w:fldChar w:fldCharType="end"/>
          </w:r>
          <w:r>
            <w:rPr>
              <w:rFonts w:hint="default"/>
              <w:szCs w:val="18"/>
              <w:lang w:val="en-US" w:eastAsia="zh-CN"/>
            </w:rPr>
            <w:fldChar w:fldCharType="end"/>
          </w:r>
        </w:p>
        <w:p w14:paraId="13052145">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_Toc12098 </w:instrText>
          </w:r>
          <w:r>
            <w:rPr>
              <w:rFonts w:hint="default"/>
              <w:szCs w:val="18"/>
              <w:lang w:val="en-US" w:eastAsia="zh-CN"/>
            </w:rPr>
            <w:fldChar w:fldCharType="separate"/>
          </w:r>
          <w:r>
            <w:rPr>
              <w:rFonts w:hint="default"/>
              <w:szCs w:val="18"/>
            </w:rPr>
            <w:t xml:space="preserve">2． </w:t>
          </w:r>
          <w:r>
            <w:rPr>
              <w:rFonts w:hint="eastAsia"/>
              <w:szCs w:val="18"/>
              <w:lang w:val="en-US" w:eastAsia="zh-CN"/>
            </w:rPr>
            <w:t>修改问卷字段组</w:t>
          </w:r>
          <w:r>
            <w:tab/>
          </w:r>
          <w:r>
            <w:fldChar w:fldCharType="begin"/>
          </w:r>
          <w:r>
            <w:instrText xml:space="preserve"> PAGEREF _Toc12098 \h </w:instrText>
          </w:r>
          <w:r>
            <w:fldChar w:fldCharType="separate"/>
          </w:r>
          <w:r>
            <w:t>19</w:t>
          </w:r>
          <w:r>
            <w:fldChar w:fldCharType="end"/>
          </w:r>
          <w:r>
            <w:rPr>
              <w:rFonts w:hint="default"/>
              <w:szCs w:val="18"/>
              <w:lang w:val="en-US" w:eastAsia="zh-CN"/>
            </w:rPr>
            <w:fldChar w:fldCharType="end"/>
          </w:r>
        </w:p>
        <w:p w14:paraId="35FB843F">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_Toc31589 </w:instrText>
          </w:r>
          <w:r>
            <w:rPr>
              <w:rFonts w:hint="default"/>
              <w:szCs w:val="18"/>
              <w:lang w:val="en-US" w:eastAsia="zh-CN"/>
            </w:rPr>
            <w:fldChar w:fldCharType="separate"/>
          </w:r>
          <w:r>
            <w:rPr>
              <w:rFonts w:hint="default"/>
              <w:szCs w:val="18"/>
              <w:lang w:val="en-US" w:eastAsia="zh-CN"/>
            </w:rPr>
            <w:t xml:space="preserve">3． </w:t>
          </w:r>
          <w:r>
            <w:rPr>
              <w:rFonts w:hint="eastAsia"/>
              <w:szCs w:val="18"/>
              <w:lang w:val="en-US" w:eastAsia="zh-CN"/>
            </w:rPr>
            <w:t>删除问卷字段组</w:t>
          </w:r>
          <w:r>
            <w:tab/>
          </w:r>
          <w:r>
            <w:fldChar w:fldCharType="begin"/>
          </w:r>
          <w:r>
            <w:instrText xml:space="preserve"> PAGEREF _Toc31589 \h </w:instrText>
          </w:r>
          <w:r>
            <w:fldChar w:fldCharType="separate"/>
          </w:r>
          <w:r>
            <w:t>21</w:t>
          </w:r>
          <w:r>
            <w:fldChar w:fldCharType="end"/>
          </w:r>
          <w:r>
            <w:rPr>
              <w:rFonts w:hint="default"/>
              <w:szCs w:val="18"/>
              <w:lang w:val="en-US" w:eastAsia="zh-CN"/>
            </w:rPr>
            <w:fldChar w:fldCharType="end"/>
          </w:r>
        </w:p>
        <w:p w14:paraId="36A924CB">
          <w:pPr>
            <w:pStyle w:val="11"/>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_Toc13914 </w:instrText>
          </w:r>
          <w:r>
            <w:rPr>
              <w:rFonts w:hint="default"/>
              <w:szCs w:val="18"/>
              <w:lang w:val="en-US" w:eastAsia="zh-CN"/>
            </w:rPr>
            <w:fldChar w:fldCharType="separate"/>
          </w:r>
          <w:r>
            <w:rPr>
              <w:rFonts w:hint="eastAsia" w:cstheme="minorBidi"/>
              <w:kern w:val="2"/>
              <w:szCs w:val="18"/>
              <w:lang w:val="en-US" w:eastAsia="zh-CN" w:bidi="ar-SA"/>
            </w:rPr>
            <w:t xml:space="preserve">四、 </w:t>
          </w:r>
          <w:r>
            <w:rPr>
              <w:rFonts w:hint="eastAsia"/>
              <w:szCs w:val="18"/>
              <w:lang w:val="en-US" w:eastAsia="zh-CN"/>
            </w:rPr>
            <w:t>问卷关联表单的记录</w:t>
          </w:r>
          <w:r>
            <w:tab/>
          </w:r>
          <w:r>
            <w:fldChar w:fldCharType="begin"/>
          </w:r>
          <w:r>
            <w:instrText xml:space="preserve"> PAGEREF _Toc13914 \h </w:instrText>
          </w:r>
          <w:r>
            <w:fldChar w:fldCharType="separate"/>
          </w:r>
          <w:r>
            <w:t>21</w:t>
          </w:r>
          <w:r>
            <w:fldChar w:fldCharType="end"/>
          </w:r>
          <w:r>
            <w:rPr>
              <w:rFonts w:hint="default"/>
              <w:szCs w:val="18"/>
              <w:lang w:val="en-US" w:eastAsia="zh-CN"/>
            </w:rPr>
            <w:fldChar w:fldCharType="end"/>
          </w:r>
        </w:p>
        <w:p w14:paraId="1FCCFF6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_Toc32142 </w:instrText>
          </w:r>
          <w:r>
            <w:rPr>
              <w:rFonts w:hint="default"/>
              <w:szCs w:val="18"/>
              <w:lang w:val="en-US" w:eastAsia="zh-CN"/>
            </w:rPr>
            <w:fldChar w:fldCharType="separate"/>
          </w:r>
          <w:r>
            <w:rPr>
              <w:rFonts w:hint="eastAsia"/>
              <w:szCs w:val="18"/>
              <w:lang w:val="en-US" w:eastAsia="zh-CN"/>
            </w:rPr>
            <w:t xml:space="preserve">1． </w:t>
          </w:r>
          <w:r>
            <w:rPr>
              <w:rFonts w:hint="eastAsia" w:cstheme="minorBidi"/>
              <w:kern w:val="2"/>
              <w:szCs w:val="18"/>
              <w:lang w:val="en-US" w:eastAsia="zh-CN" w:bidi="ar-SA"/>
            </w:rPr>
            <w:t>查询表单记录</w:t>
          </w:r>
          <w:r>
            <w:tab/>
          </w:r>
          <w:r>
            <w:fldChar w:fldCharType="begin"/>
          </w:r>
          <w:r>
            <w:instrText xml:space="preserve"> PAGEREF _Toc32142 \h </w:instrText>
          </w:r>
          <w:r>
            <w:fldChar w:fldCharType="separate"/>
          </w:r>
          <w:r>
            <w:t>21</w:t>
          </w:r>
          <w:r>
            <w:fldChar w:fldCharType="end"/>
          </w:r>
          <w:r>
            <w:rPr>
              <w:rFonts w:hint="default"/>
              <w:szCs w:val="18"/>
              <w:lang w:val="en-US" w:eastAsia="zh-CN"/>
            </w:rPr>
            <w:fldChar w:fldCharType="end"/>
          </w:r>
        </w:p>
        <w:p w14:paraId="77098961">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_Toc32048 </w:instrText>
          </w:r>
          <w:r>
            <w:rPr>
              <w:rFonts w:hint="default"/>
              <w:szCs w:val="18"/>
              <w:lang w:val="en-US" w:eastAsia="zh-CN"/>
            </w:rPr>
            <w:fldChar w:fldCharType="separate"/>
          </w:r>
          <w:r>
            <w:rPr>
              <w:rFonts w:hint="eastAsia"/>
              <w:szCs w:val="18"/>
            </w:rPr>
            <w:t xml:space="preserve">2． </w:t>
          </w:r>
          <w:r>
            <w:rPr>
              <w:rFonts w:hint="eastAsia"/>
              <w:szCs w:val="18"/>
              <w:lang w:val="en-US" w:eastAsia="zh-CN"/>
            </w:rPr>
            <w:t>修改表单记录</w:t>
          </w:r>
          <w:r>
            <w:tab/>
          </w:r>
          <w:r>
            <w:fldChar w:fldCharType="begin"/>
          </w:r>
          <w:r>
            <w:instrText xml:space="preserve"> PAGEREF _Toc32048 \h </w:instrText>
          </w:r>
          <w:r>
            <w:fldChar w:fldCharType="separate"/>
          </w:r>
          <w:r>
            <w:t>21</w:t>
          </w:r>
          <w:r>
            <w:fldChar w:fldCharType="end"/>
          </w:r>
          <w:r>
            <w:rPr>
              <w:rFonts w:hint="default"/>
              <w:szCs w:val="18"/>
              <w:lang w:val="en-US" w:eastAsia="zh-CN"/>
            </w:rPr>
            <w:fldChar w:fldCharType="end"/>
          </w:r>
        </w:p>
        <w:p w14:paraId="0131D7A7">
          <w:pPr>
            <w:pStyle w:val="12"/>
            <w:tabs>
              <w:tab w:val="right" w:leader="dot" w:pos="8306"/>
            </w:tabs>
          </w:pPr>
          <w:r>
            <w:rPr>
              <w:rFonts w:hint="default"/>
              <w:szCs w:val="18"/>
              <w:lang w:val="en-US" w:eastAsia="zh-CN"/>
            </w:rPr>
            <w:fldChar w:fldCharType="begin"/>
          </w:r>
          <w:r>
            <w:rPr>
              <w:rFonts w:hint="default"/>
              <w:szCs w:val="18"/>
              <w:lang w:val="en-US" w:eastAsia="zh-CN"/>
            </w:rPr>
            <w:instrText xml:space="preserve"> HYPERLINK \l _Toc1599 </w:instrText>
          </w:r>
          <w:r>
            <w:rPr>
              <w:rFonts w:hint="default"/>
              <w:szCs w:val="18"/>
              <w:lang w:val="en-US" w:eastAsia="zh-CN"/>
            </w:rPr>
            <w:fldChar w:fldCharType="separate"/>
          </w:r>
          <w:r>
            <w:rPr>
              <w:rFonts w:hint="eastAsia"/>
              <w:szCs w:val="18"/>
            </w:rPr>
            <w:t xml:space="preserve">3． </w:t>
          </w:r>
          <w:r>
            <w:rPr>
              <w:rFonts w:hint="eastAsia"/>
              <w:szCs w:val="18"/>
              <w:lang w:val="en-US" w:eastAsia="zh-CN"/>
            </w:rPr>
            <w:t>删除表单记录</w:t>
          </w:r>
          <w:r>
            <w:tab/>
          </w:r>
          <w:r>
            <w:fldChar w:fldCharType="begin"/>
          </w:r>
          <w:r>
            <w:instrText xml:space="preserve"> PAGEREF _Toc1599 \h </w:instrText>
          </w:r>
          <w:r>
            <w:fldChar w:fldCharType="separate"/>
          </w:r>
          <w:r>
            <w:t>22</w:t>
          </w:r>
          <w:r>
            <w:fldChar w:fldCharType="end"/>
          </w:r>
          <w:r>
            <w:rPr>
              <w:rFonts w:hint="default"/>
              <w:szCs w:val="18"/>
              <w:lang w:val="en-US" w:eastAsia="zh-CN"/>
            </w:rPr>
            <w:fldChar w:fldCharType="end"/>
          </w:r>
        </w:p>
        <w:p w14:paraId="02CC5167">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r>
            <w:rPr>
              <w:rFonts w:hint="default"/>
              <w:szCs w:val="18"/>
              <w:lang w:val="en-US" w:eastAsia="zh-CN"/>
            </w:rPr>
            <w:fldChar w:fldCharType="end"/>
          </w:r>
        </w:p>
      </w:sdtContent>
    </w:sdt>
    <w:p w14:paraId="4B9F1FA1">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08ED3E30">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5A7A19D1">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47E3135B">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7C2A5B50">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794827F8">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493C49E8">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3D79812E">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542EA462">
      <w:pPr>
        <w:pageBreakBefore w:val="0"/>
        <w:kinsoku/>
        <w:wordWrap/>
        <w:overflowPunct/>
        <w:topLinePunct w:val="0"/>
        <w:autoSpaceDE/>
        <w:autoSpaceDN/>
        <w:bidi w:val="0"/>
        <w:adjustRightInd/>
        <w:snapToGrid/>
        <w:spacing w:line="25" w:lineRule="atLeast"/>
        <w:textAlignment w:val="auto"/>
        <w:rPr>
          <w:rFonts w:hint="default" w:asciiTheme="minorHAnsi" w:hAnsiTheme="minorHAnsi" w:eastAsiaTheme="minorEastAsia" w:cstheme="minorBidi"/>
          <w:b/>
          <w:kern w:val="2"/>
          <w:sz w:val="18"/>
          <w:szCs w:val="18"/>
          <w:lang w:val="en-US" w:eastAsia="zh-CN" w:bidi="ar-SA"/>
        </w:rPr>
      </w:pPr>
    </w:p>
    <w:p w14:paraId="4D2DB10F">
      <w:pPr>
        <w:pageBreakBefore w:val="0"/>
        <w:numPr>
          <w:ilvl w:val="0"/>
          <w:numId w:val="2"/>
        </w:numPr>
        <w:kinsoku/>
        <w:wordWrap/>
        <w:overflowPunct/>
        <w:topLinePunct w:val="0"/>
        <w:autoSpaceDE/>
        <w:autoSpaceDN/>
        <w:bidi w:val="0"/>
        <w:adjustRightInd/>
        <w:snapToGrid/>
        <w:spacing w:line="25" w:lineRule="atLeast"/>
        <w:ind w:left="425" w:leftChars="0" w:hanging="425" w:firstLineChars="0"/>
        <w:textAlignment w:val="auto"/>
        <w:outlineLvl w:val="0"/>
        <w:rPr>
          <w:rFonts w:hint="eastAsia"/>
          <w:sz w:val="18"/>
          <w:szCs w:val="18"/>
          <w:lang w:val="en-US" w:eastAsia="zh-CN"/>
        </w:rPr>
      </w:pPr>
      <w:bookmarkStart w:id="2" w:name="_Toc29878"/>
      <w:bookmarkStart w:id="3" w:name="_Toc3311"/>
      <w:r>
        <w:rPr>
          <w:rFonts w:hint="eastAsia"/>
          <w:sz w:val="18"/>
          <w:szCs w:val="18"/>
          <w:lang w:val="en-US" w:eastAsia="zh-CN"/>
        </w:rPr>
        <w:t>问卷权限</w:t>
      </w:r>
      <w:bookmarkEnd w:id="2"/>
      <w:bookmarkEnd w:id="3"/>
    </w:p>
    <w:p w14:paraId="7C0B0456">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空间管理员登录系统，打开空间设置》权限设置页面，可以设置问卷的创建、查询、修改和删除权限，以及问卷记录的查看、查询、删除和同步权限。</w:t>
      </w:r>
    </w:p>
    <w:p w14:paraId="6FD3B158">
      <w:pPr>
        <w:pageBreakBefore w:val="0"/>
        <w:numPr>
          <w:ilvl w:val="1"/>
          <w:numId w:val="2"/>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4" w:name="_Toc29496"/>
      <w:bookmarkStart w:id="5" w:name="_Toc25761"/>
      <w:r>
        <w:rPr>
          <w:rFonts w:hint="eastAsia"/>
          <w:sz w:val="18"/>
          <w:szCs w:val="18"/>
          <w:lang w:val="en-US" w:eastAsia="zh-CN"/>
        </w:rPr>
        <w:t>问卷对象权限</w:t>
      </w:r>
      <w:bookmarkEnd w:id="4"/>
      <w:bookmarkEnd w:id="5"/>
    </w:p>
    <w:p w14:paraId="0994A7C3">
      <w:pPr>
        <w:pageBreakBefore w:val="0"/>
        <w:numPr>
          <w:ilvl w:val="2"/>
          <w:numId w:val="2"/>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sz w:val="18"/>
          <w:szCs w:val="18"/>
          <w:lang w:val="en-US" w:eastAsia="zh-CN"/>
        </w:rPr>
      </w:pPr>
      <w:bookmarkStart w:id="6" w:name="_Toc21950"/>
      <w:r>
        <w:rPr>
          <w:rFonts w:hint="eastAsia"/>
          <w:sz w:val="18"/>
          <w:szCs w:val="18"/>
          <w:lang w:val="en-US" w:eastAsia="zh-CN"/>
        </w:rPr>
        <w:t>创建和查询权限</w:t>
      </w:r>
      <w:bookmarkEnd w:id="6"/>
    </w:p>
    <w:p w14:paraId="671247D7">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rPr>
          <w:rFonts w:hint="eastAsia"/>
          <w:sz w:val="18"/>
          <w:szCs w:val="18"/>
          <w:lang w:val="en-US" w:eastAsia="zh-CN"/>
        </w:rPr>
      </w:pPr>
      <w:r>
        <w:rPr>
          <w:rFonts w:hint="eastAsia"/>
          <w:sz w:val="18"/>
          <w:szCs w:val="18"/>
          <w:lang w:val="en-US" w:eastAsia="zh-CN"/>
        </w:rPr>
        <w:t>选中权限导航树上的问卷节点，可以设置当前空间问卷对象的创建和查询权限。</w:t>
      </w:r>
    </w:p>
    <w:p w14:paraId="56DAFF45">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4993005" cy="1619250"/>
            <wp:effectExtent l="0" t="0" r="1079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4993005" cy="1619250"/>
                    </a:xfrm>
                    <a:prstGeom prst="rect">
                      <a:avLst/>
                    </a:prstGeom>
                    <a:noFill/>
                    <a:ln>
                      <a:noFill/>
                    </a:ln>
                  </pic:spPr>
                </pic:pic>
              </a:graphicData>
            </a:graphic>
          </wp:inline>
        </w:drawing>
      </w:r>
    </w:p>
    <w:p w14:paraId="780CB430">
      <w:pPr>
        <w:keepNext w:val="0"/>
        <w:keepLines w:val="0"/>
        <w:pageBreakBefore w:val="0"/>
        <w:widowControl w:val="0"/>
        <w:numPr>
          <w:ilvl w:val="0"/>
          <w:numId w:val="0"/>
        </w:numPr>
        <w:kinsoku/>
        <w:wordWrap/>
        <w:overflowPunct/>
        <w:topLinePunct w:val="0"/>
        <w:autoSpaceDE/>
        <w:autoSpaceDN/>
        <w:bidi w:val="0"/>
        <w:adjustRightInd/>
        <w:snapToGrid/>
        <w:spacing w:line="25" w:lineRule="atLeast"/>
        <w:ind w:left="403" w:leftChars="0" w:firstLine="420" w:firstLineChars="0"/>
        <w:textAlignment w:val="auto"/>
        <w:rPr>
          <w:rFonts w:hint="eastAsia"/>
          <w:sz w:val="18"/>
          <w:szCs w:val="18"/>
          <w:lang w:val="en-US" w:eastAsia="zh-CN"/>
        </w:rPr>
      </w:pPr>
      <w:r>
        <w:rPr>
          <w:rFonts w:hint="eastAsia"/>
          <w:sz w:val="18"/>
          <w:szCs w:val="18"/>
          <w:lang w:val="en-US" w:eastAsia="zh-CN"/>
        </w:rPr>
        <w:t>系统保留组为已登录用户和未登录用户。已登录用户和未登录用户都默认没有创建权限，拥有查询权限。</w:t>
      </w:r>
    </w:p>
    <w:p w14:paraId="78B5257B">
      <w:pPr>
        <w:keepNext w:val="0"/>
        <w:keepLines w:val="0"/>
        <w:pageBreakBefore w:val="0"/>
        <w:widowControl w:val="0"/>
        <w:numPr>
          <w:ilvl w:val="0"/>
          <w:numId w:val="0"/>
        </w:numPr>
        <w:kinsoku/>
        <w:wordWrap/>
        <w:overflowPunct/>
        <w:topLinePunct w:val="0"/>
        <w:autoSpaceDE/>
        <w:autoSpaceDN/>
        <w:bidi w:val="0"/>
        <w:adjustRightInd/>
        <w:snapToGrid/>
        <w:spacing w:line="25" w:lineRule="atLeast"/>
        <w:ind w:left="403" w:leftChars="0" w:firstLine="420" w:firstLineChars="0"/>
        <w:textAlignment w:val="auto"/>
        <w:rPr>
          <w:rFonts w:hint="eastAsia"/>
          <w:sz w:val="18"/>
          <w:szCs w:val="18"/>
          <w:lang w:val="en-US" w:eastAsia="zh-CN"/>
        </w:rPr>
      </w:pPr>
      <w:r>
        <w:rPr>
          <w:rFonts w:hint="eastAsia"/>
          <w:sz w:val="18"/>
          <w:szCs w:val="18"/>
          <w:lang w:val="en-US" w:eastAsia="zh-CN"/>
        </w:rPr>
        <w:t>空间管理员可以从空间组织结构或空间成员中添加成员，可以从空间组织结构中添加部门，也可以从空间用户组中添加组。新加的成员、部门或组默认没有创建权限，拥有查询权限。</w:t>
      </w:r>
    </w:p>
    <w:p w14:paraId="749F958E">
      <w:pPr>
        <w:keepNext w:val="0"/>
        <w:keepLines w:val="0"/>
        <w:pageBreakBefore w:val="0"/>
        <w:widowControl w:val="0"/>
        <w:numPr>
          <w:ilvl w:val="0"/>
          <w:numId w:val="0"/>
        </w:numPr>
        <w:kinsoku/>
        <w:wordWrap/>
        <w:overflowPunct/>
        <w:topLinePunct w:val="0"/>
        <w:autoSpaceDE/>
        <w:autoSpaceDN/>
        <w:bidi w:val="0"/>
        <w:adjustRightInd/>
        <w:snapToGrid/>
        <w:spacing w:line="25" w:lineRule="atLeast"/>
        <w:ind w:left="403" w:leftChars="0" w:firstLine="420" w:firstLineChars="0"/>
        <w:textAlignment w:val="auto"/>
        <w:rPr>
          <w:rFonts w:hint="eastAsia"/>
          <w:sz w:val="18"/>
          <w:szCs w:val="18"/>
          <w:lang w:val="en-US" w:eastAsia="zh-CN"/>
        </w:rPr>
      </w:pPr>
      <w:r>
        <w:rPr>
          <w:rFonts w:hint="eastAsia"/>
          <w:sz w:val="18"/>
          <w:szCs w:val="18"/>
          <w:lang w:val="en-US" w:eastAsia="zh-CN"/>
        </w:rPr>
        <w:t>空间管理员添加的成员、部门或组可以单选删除，系统保留组不能删除。权限组列表可以使用关键字过滤。</w:t>
      </w:r>
    </w:p>
    <w:p w14:paraId="23063C44">
      <w:pPr>
        <w:pageBreakBefore w:val="0"/>
        <w:numPr>
          <w:ilvl w:val="2"/>
          <w:numId w:val="2"/>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sz w:val="18"/>
          <w:szCs w:val="18"/>
          <w:lang w:val="en-US" w:eastAsia="zh-CN"/>
        </w:rPr>
      </w:pPr>
      <w:bookmarkStart w:id="7" w:name="_Toc11387"/>
      <w:r>
        <w:rPr>
          <w:rFonts w:hint="eastAsia"/>
          <w:sz w:val="18"/>
          <w:szCs w:val="18"/>
          <w:lang w:val="en-US" w:eastAsia="zh-CN"/>
        </w:rPr>
        <w:t>修改和删除权限</w:t>
      </w:r>
      <w:bookmarkEnd w:id="7"/>
    </w:p>
    <w:p w14:paraId="49105149">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选中已经存在的问卷，可以设置用户对此问卷的修改和删除权限。</w:t>
      </w:r>
    </w:p>
    <w:p w14:paraId="1E0EFC56">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eastAsia"/>
          <w:sz w:val="18"/>
          <w:szCs w:val="18"/>
          <w:lang w:val="en-US" w:eastAsia="zh-CN"/>
        </w:rPr>
      </w:pPr>
      <w:r>
        <w:drawing>
          <wp:inline distT="0" distB="0" distL="114300" distR="114300">
            <wp:extent cx="4991100" cy="1919605"/>
            <wp:effectExtent l="0" t="0" r="0" b="1079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5"/>
                    <a:stretch>
                      <a:fillRect/>
                    </a:stretch>
                  </pic:blipFill>
                  <pic:spPr>
                    <a:xfrm>
                      <a:off x="0" y="0"/>
                      <a:ext cx="4991100" cy="1919605"/>
                    </a:xfrm>
                    <a:prstGeom prst="rect">
                      <a:avLst/>
                    </a:prstGeom>
                    <a:noFill/>
                    <a:ln>
                      <a:noFill/>
                    </a:ln>
                  </pic:spPr>
                </pic:pic>
              </a:graphicData>
            </a:graphic>
          </wp:inline>
        </w:drawing>
      </w:r>
    </w:p>
    <w:p w14:paraId="293EDED4">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系统保留组为创建人、已登录用户和未登录用户。创建人默认拥有修改、删除和查看权限，已登录用户和未登录用户默认没有修改、删除权限，但拥有查看权限。</w:t>
      </w:r>
    </w:p>
    <w:p w14:paraId="692E34A7">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空间管理员可以从空间组织结构或空间成员中添加成员，可以从空间组织结构中添加部门，也可以从空间用户组中添加组。新加的成员、部门或组默认没有修改和删除权限。</w:t>
      </w:r>
    </w:p>
    <w:p w14:paraId="734C6E3C">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sz w:val="18"/>
          <w:szCs w:val="18"/>
        </w:rPr>
      </w:pPr>
      <w:r>
        <w:rPr>
          <w:rFonts w:hint="eastAsia"/>
          <w:sz w:val="18"/>
          <w:szCs w:val="18"/>
          <w:lang w:val="en-US" w:eastAsia="zh-CN"/>
        </w:rPr>
        <w:t>空间管理员添加的成员、部门或组可以单选删除，系统保留组不能删除。权限组列表可以使用关键字过滤。</w:t>
      </w:r>
    </w:p>
    <w:p w14:paraId="710D8CBC">
      <w:pPr>
        <w:pageBreakBefore w:val="0"/>
        <w:numPr>
          <w:ilvl w:val="1"/>
          <w:numId w:val="2"/>
        </w:numPr>
        <w:kinsoku/>
        <w:wordWrap/>
        <w:overflowPunct/>
        <w:topLinePunct w:val="0"/>
        <w:autoSpaceDE/>
        <w:autoSpaceDN/>
        <w:bidi w:val="0"/>
        <w:adjustRightInd/>
        <w:snapToGrid/>
        <w:spacing w:line="25" w:lineRule="atLeast"/>
        <w:ind w:left="0" w:leftChars="0" w:firstLine="400" w:firstLineChars="0"/>
        <w:textAlignment w:val="auto"/>
        <w:outlineLvl w:val="1"/>
        <w:rPr>
          <w:rFonts w:hint="default"/>
          <w:sz w:val="18"/>
          <w:szCs w:val="18"/>
          <w:lang w:val="en-US" w:eastAsia="zh-CN"/>
        </w:rPr>
      </w:pPr>
      <w:bookmarkStart w:id="8" w:name="_Toc25752"/>
      <w:bookmarkStart w:id="9" w:name="_Toc9225"/>
      <w:r>
        <w:rPr>
          <w:rFonts w:hint="eastAsia"/>
          <w:sz w:val="18"/>
          <w:szCs w:val="18"/>
          <w:lang w:val="en-US" w:eastAsia="zh-CN"/>
        </w:rPr>
        <w:t>问卷记录权限</w:t>
      </w:r>
      <w:bookmarkEnd w:id="8"/>
      <w:bookmarkEnd w:id="9"/>
    </w:p>
    <w:p w14:paraId="561C4BE5">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eastAsia"/>
          <w:sz w:val="18"/>
          <w:szCs w:val="18"/>
          <w:lang w:val="en-US" w:eastAsia="zh-CN"/>
        </w:rPr>
        <w:t>选中已经存在的问卷对应的记录节点，可以设置用户对此问卷记录的查看、查询、删除和同步权限。</w:t>
      </w:r>
    </w:p>
    <w:p w14:paraId="5490C156">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drawing>
          <wp:inline distT="0" distB="0" distL="114300" distR="114300">
            <wp:extent cx="4981575" cy="1774190"/>
            <wp:effectExtent l="0" t="0" r="9525" b="381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6"/>
                    <a:stretch>
                      <a:fillRect/>
                    </a:stretch>
                  </pic:blipFill>
                  <pic:spPr>
                    <a:xfrm>
                      <a:off x="0" y="0"/>
                      <a:ext cx="4981575" cy="1774190"/>
                    </a:xfrm>
                    <a:prstGeom prst="rect">
                      <a:avLst/>
                    </a:prstGeom>
                    <a:noFill/>
                    <a:ln>
                      <a:noFill/>
                    </a:ln>
                  </pic:spPr>
                </pic:pic>
              </a:graphicData>
            </a:graphic>
          </wp:inline>
        </w:drawing>
      </w:r>
    </w:p>
    <w:p w14:paraId="6FA77F93">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系统保留组为已登录用户和未登录用户。已登录用户和未登录用户默认拥有查看、查询权限，没有删除和同步权限。</w:t>
      </w:r>
    </w:p>
    <w:p w14:paraId="04458B98">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eastAsia"/>
          <w:sz w:val="18"/>
          <w:szCs w:val="18"/>
          <w:lang w:val="en-US" w:eastAsia="zh-CN"/>
        </w:rPr>
        <w:t>空间管理员可以从空间组织结构或空间成员中添加成员，可以从空间组织结构中添加部门，也可以从空间用户组中添加组。新加的成员、部门或组默认拥有查看、查询权限，没有删除和同步权限。</w:t>
      </w:r>
      <w:r>
        <w:rPr>
          <w:rFonts w:hint="eastAsia"/>
          <w:sz w:val="18"/>
          <w:szCs w:val="18"/>
          <w:lang w:val="en-US" w:eastAsia="zh-CN"/>
        </w:rPr>
        <w:tab/>
      </w:r>
      <w:r>
        <w:rPr>
          <w:rFonts w:hint="eastAsia"/>
          <w:sz w:val="18"/>
          <w:szCs w:val="18"/>
          <w:lang w:val="en-US" w:eastAsia="zh-CN"/>
        </w:rPr>
        <w:t>空间管理员添加的成员、部门或组可以单选删除，系统保留组不能删除。权限组列表可以使用关键字过滤。</w:t>
      </w:r>
    </w:p>
    <w:p w14:paraId="22611020">
      <w:pPr>
        <w:pageBreakBefore w:val="0"/>
        <w:numPr>
          <w:ilvl w:val="0"/>
          <w:numId w:val="2"/>
        </w:numPr>
        <w:kinsoku/>
        <w:wordWrap/>
        <w:overflowPunct/>
        <w:topLinePunct w:val="0"/>
        <w:autoSpaceDE/>
        <w:autoSpaceDN/>
        <w:bidi w:val="0"/>
        <w:adjustRightInd/>
        <w:snapToGrid/>
        <w:spacing w:line="25" w:lineRule="atLeast"/>
        <w:ind w:left="425" w:leftChars="0" w:hanging="425" w:firstLineChars="0"/>
        <w:textAlignment w:val="auto"/>
        <w:outlineLvl w:val="0"/>
        <w:rPr>
          <w:rFonts w:hint="eastAsia"/>
          <w:sz w:val="18"/>
          <w:szCs w:val="18"/>
          <w:lang w:val="en-US" w:eastAsia="zh-CN"/>
        </w:rPr>
      </w:pPr>
      <w:bookmarkStart w:id="10" w:name="_Toc9724"/>
      <w:bookmarkStart w:id="11" w:name="_Toc25281"/>
      <w:r>
        <w:rPr>
          <w:rFonts w:hint="eastAsia"/>
          <w:sz w:val="18"/>
          <w:szCs w:val="18"/>
          <w:lang w:val="en-US" w:eastAsia="zh-CN"/>
        </w:rPr>
        <w:t>问卷列表</w:t>
      </w:r>
      <w:bookmarkEnd w:id="10"/>
      <w:bookmarkEnd w:id="11"/>
    </w:p>
    <w:p w14:paraId="545815EE">
      <w:pPr>
        <w:pageBreakBefore w:val="0"/>
        <w:numPr>
          <w:ilvl w:val="0"/>
          <w:numId w:val="0"/>
        </w:numPr>
        <w:kinsoku/>
        <w:wordWrap/>
        <w:overflowPunct/>
        <w:topLinePunct w:val="0"/>
        <w:autoSpaceDE/>
        <w:autoSpaceDN/>
        <w:bidi w:val="0"/>
        <w:adjustRightInd/>
        <w:snapToGrid/>
        <w:spacing w:line="25" w:lineRule="atLeast"/>
        <w:ind w:leftChars="0" w:firstLine="420" w:firstLineChars="0"/>
        <w:textAlignment w:val="auto"/>
        <w:rPr>
          <w:rFonts w:hint="eastAsia"/>
          <w:sz w:val="18"/>
          <w:szCs w:val="18"/>
          <w:lang w:val="en-US" w:eastAsia="zh-CN"/>
        </w:rPr>
      </w:pPr>
      <w:r>
        <w:rPr>
          <w:rFonts w:hint="eastAsia"/>
          <w:sz w:val="18"/>
          <w:szCs w:val="18"/>
          <w:lang w:val="en-US" w:eastAsia="zh-CN"/>
        </w:rPr>
        <w:t>拥有空间问卷查询权限的用户登录系统，可以在导航栏看到问卷的入口，进入问卷列表可以看到当前空间所有的问卷。</w:t>
      </w:r>
    </w:p>
    <w:p w14:paraId="07C2674A">
      <w:pPr>
        <w:pageBreakBefore w:val="0"/>
        <w:numPr>
          <w:ilvl w:val="0"/>
          <w:numId w:val="0"/>
        </w:numPr>
        <w:kinsoku/>
        <w:wordWrap/>
        <w:overflowPunct/>
        <w:topLinePunct w:val="0"/>
        <w:autoSpaceDE/>
        <w:autoSpaceDN/>
        <w:bidi w:val="0"/>
        <w:adjustRightInd/>
        <w:snapToGrid/>
        <w:spacing w:line="25" w:lineRule="atLeast"/>
        <w:textAlignment w:val="auto"/>
        <w:rPr>
          <w:sz w:val="18"/>
          <w:szCs w:val="18"/>
        </w:rPr>
      </w:pPr>
      <w:r>
        <w:rPr>
          <w:sz w:val="18"/>
          <w:szCs w:val="18"/>
        </w:rPr>
        <w:drawing>
          <wp:inline distT="0" distB="0" distL="114300" distR="114300">
            <wp:extent cx="5245735" cy="1703070"/>
            <wp:effectExtent l="0" t="0" r="12065"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45735" cy="1703070"/>
                    </a:xfrm>
                    <a:prstGeom prst="rect">
                      <a:avLst/>
                    </a:prstGeom>
                    <a:noFill/>
                    <a:ln>
                      <a:noFill/>
                    </a:ln>
                  </pic:spPr>
                </pic:pic>
              </a:graphicData>
            </a:graphic>
          </wp:inline>
        </w:drawing>
      </w:r>
    </w:p>
    <w:p w14:paraId="09A2EA45">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12" w:name="_Toc29832"/>
      <w:bookmarkStart w:id="13" w:name="_Toc4731"/>
      <w:r>
        <w:rPr>
          <w:rFonts w:hint="eastAsia"/>
          <w:sz w:val="18"/>
          <w:szCs w:val="18"/>
          <w:lang w:val="en-US" w:eastAsia="zh-CN"/>
        </w:rPr>
        <w:t>创建问卷</w:t>
      </w:r>
      <w:bookmarkEnd w:id="12"/>
      <w:bookmarkEnd w:id="13"/>
    </w:p>
    <w:p w14:paraId="6C9AED93">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拥有空间问卷创建权限的用户可以看到添加按钮，可以创建一个新的问卷。</w:t>
      </w:r>
      <w:r>
        <w:rPr>
          <w:rFonts w:hint="eastAsia"/>
          <w:sz w:val="18"/>
          <w:szCs w:val="18"/>
          <w:lang w:val="en-US" w:eastAsia="zh-CN"/>
        </w:rPr>
        <w:t xml:space="preserve">其中，名称必填，唯一，只能包含中文、英文或者数字，而且不能超过30个字符。描述不必填，不能超过500个字符。 </w:t>
      </w:r>
    </w:p>
    <w:p w14:paraId="4852836B">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4906010" cy="1586865"/>
            <wp:effectExtent l="0" t="0" r="889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4906010" cy="1586865"/>
                    </a:xfrm>
                    <a:prstGeom prst="rect">
                      <a:avLst/>
                    </a:prstGeom>
                    <a:noFill/>
                    <a:ln>
                      <a:noFill/>
                    </a:ln>
                  </pic:spPr>
                </pic:pic>
              </a:graphicData>
            </a:graphic>
          </wp:inline>
        </w:drawing>
      </w:r>
    </w:p>
    <w:p w14:paraId="3BD2E63D">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14" w:name="_Toc18201"/>
      <w:bookmarkStart w:id="15" w:name="_Toc12646"/>
      <w:r>
        <w:rPr>
          <w:rFonts w:hint="eastAsia"/>
          <w:sz w:val="18"/>
          <w:szCs w:val="18"/>
          <w:lang w:val="en-US" w:eastAsia="zh-CN"/>
        </w:rPr>
        <w:t>编辑问卷</w:t>
      </w:r>
      <w:bookmarkEnd w:id="14"/>
      <w:bookmarkEnd w:id="15"/>
    </w:p>
    <w:p w14:paraId="191C04DB">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拥有当前问卷修改权限的用户可以看到编辑按钮，可以点击按钮进入问卷编辑页面。</w:t>
      </w:r>
      <w:r>
        <w:rPr>
          <w:rFonts w:hint="eastAsia"/>
          <w:sz w:val="18"/>
          <w:szCs w:val="18"/>
          <w:lang w:val="en-US" w:eastAsia="zh-CN"/>
        </w:rPr>
        <w:t>问卷</w:t>
      </w:r>
      <w:r>
        <w:rPr>
          <w:rFonts w:hint="default"/>
          <w:sz w:val="18"/>
          <w:szCs w:val="18"/>
          <w:lang w:val="en-US" w:eastAsia="zh-CN"/>
        </w:rPr>
        <w:t xml:space="preserve">编辑器语言跟随系统设置。 </w:t>
      </w:r>
    </w:p>
    <w:p w14:paraId="16AC8B22">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4999355" cy="1304290"/>
            <wp:effectExtent l="0" t="0" r="4445"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9"/>
                    <a:stretch>
                      <a:fillRect/>
                    </a:stretch>
                  </pic:blipFill>
                  <pic:spPr>
                    <a:xfrm>
                      <a:off x="0" y="0"/>
                      <a:ext cx="4999355" cy="1304290"/>
                    </a:xfrm>
                    <a:prstGeom prst="rect">
                      <a:avLst/>
                    </a:prstGeom>
                    <a:noFill/>
                    <a:ln>
                      <a:noFill/>
                    </a:ln>
                  </pic:spPr>
                </pic:pic>
              </a:graphicData>
            </a:graphic>
          </wp:inline>
        </w:drawing>
      </w:r>
    </w:p>
    <w:p w14:paraId="384F986F">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16" w:name="_Toc13597"/>
      <w:r>
        <w:rPr>
          <w:rFonts w:hint="eastAsia" w:cstheme="minorBidi"/>
          <w:kern w:val="2"/>
          <w:sz w:val="18"/>
          <w:szCs w:val="18"/>
          <w:lang w:val="en-US" w:eastAsia="zh-CN" w:bidi="ar-SA"/>
        </w:rPr>
        <w:t>修改问卷信息</w:t>
      </w:r>
      <w:bookmarkEnd w:id="16"/>
    </w:p>
    <w:p w14:paraId="2881A61F">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在问卷编辑页面，可以点击修改按钮，修改问卷的名称和描述。</w:t>
      </w:r>
    </w:p>
    <w:p w14:paraId="6579CF73">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eastAsia" w:cstheme="minorBidi"/>
          <w:kern w:val="2"/>
          <w:sz w:val="18"/>
          <w:szCs w:val="18"/>
          <w:lang w:val="en-US" w:eastAsia="zh-CN" w:bidi="ar-SA"/>
        </w:rPr>
      </w:pPr>
      <w:r>
        <w:drawing>
          <wp:inline distT="0" distB="0" distL="114300" distR="114300">
            <wp:extent cx="5015230" cy="2272665"/>
            <wp:effectExtent l="0" t="0" r="1270" b="635"/>
            <wp:docPr id="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
                    <pic:cNvPicPr>
                      <a:picLocks noChangeAspect="1"/>
                    </pic:cNvPicPr>
                  </pic:nvPicPr>
                  <pic:blipFill>
                    <a:blip r:embed="rId10"/>
                    <a:stretch>
                      <a:fillRect/>
                    </a:stretch>
                  </pic:blipFill>
                  <pic:spPr>
                    <a:xfrm>
                      <a:off x="0" y="0"/>
                      <a:ext cx="5015230" cy="2272665"/>
                    </a:xfrm>
                    <a:prstGeom prst="rect">
                      <a:avLst/>
                    </a:prstGeom>
                    <a:noFill/>
                    <a:ln>
                      <a:noFill/>
                    </a:ln>
                  </pic:spPr>
                </pic:pic>
              </a:graphicData>
            </a:graphic>
          </wp:inline>
        </w:drawing>
      </w:r>
    </w:p>
    <w:p w14:paraId="3FC9156B">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default" w:cstheme="minorBidi"/>
          <w:kern w:val="2"/>
          <w:sz w:val="18"/>
          <w:szCs w:val="18"/>
          <w:lang w:val="en-US" w:eastAsia="zh-CN" w:bidi="ar-SA"/>
        </w:rPr>
      </w:pPr>
      <w:bookmarkStart w:id="17" w:name="_Toc8062"/>
      <w:r>
        <w:rPr>
          <w:rFonts w:hint="eastAsia" w:cstheme="minorBidi"/>
          <w:kern w:val="2"/>
          <w:sz w:val="18"/>
          <w:szCs w:val="18"/>
          <w:lang w:val="en-US" w:eastAsia="zh-CN" w:bidi="ar-SA"/>
        </w:rPr>
        <w:t>编辑问卷问题</w:t>
      </w:r>
      <w:bookmarkEnd w:id="17"/>
    </w:p>
    <w:p w14:paraId="300DA25A">
      <w:pPr>
        <w:pageBreakBefore w:val="0"/>
        <w:numPr>
          <w:numId w:val="0"/>
        </w:numPr>
        <w:kinsoku/>
        <w:wordWrap/>
        <w:overflowPunct/>
        <w:topLinePunct w:val="0"/>
        <w:autoSpaceDE/>
        <w:autoSpaceDN/>
        <w:bidi w:val="0"/>
        <w:adjustRightInd/>
        <w:snapToGrid/>
        <w:spacing w:line="25" w:lineRule="atLeast"/>
        <w:ind w:firstLine="420" w:firstLineChars="0"/>
        <w:textAlignment w:val="auto"/>
      </w:pPr>
      <w:r>
        <w:drawing>
          <wp:inline distT="0" distB="0" distL="114300" distR="114300">
            <wp:extent cx="5015865" cy="2237740"/>
            <wp:effectExtent l="0" t="0" r="635" b="10160"/>
            <wp:docPr id="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
                    <pic:cNvPicPr>
                      <a:picLocks noChangeAspect="1"/>
                    </pic:cNvPicPr>
                  </pic:nvPicPr>
                  <pic:blipFill>
                    <a:blip r:embed="rId11"/>
                    <a:stretch>
                      <a:fillRect/>
                    </a:stretch>
                  </pic:blipFill>
                  <pic:spPr>
                    <a:xfrm>
                      <a:off x="0" y="0"/>
                      <a:ext cx="5015865" cy="2237740"/>
                    </a:xfrm>
                    <a:prstGeom prst="rect">
                      <a:avLst/>
                    </a:prstGeom>
                    <a:noFill/>
                    <a:ln>
                      <a:noFill/>
                    </a:ln>
                  </pic:spPr>
                </pic:pic>
              </a:graphicData>
            </a:graphic>
          </wp:inline>
        </w:drawing>
      </w:r>
      <w:bookmarkStart w:id="52" w:name="_GoBack"/>
      <w:bookmarkEnd w:id="52"/>
    </w:p>
    <w:p w14:paraId="320724CC">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default"/>
          <w:sz w:val="18"/>
          <w:szCs w:val="18"/>
          <w:lang w:val="en-US" w:eastAsia="zh-CN"/>
        </w:rPr>
      </w:pPr>
      <w:bookmarkStart w:id="18" w:name="_Toc31484"/>
      <w:r>
        <w:rPr>
          <w:rFonts w:hint="eastAsia" w:cstheme="minorBidi"/>
          <w:kern w:val="2"/>
          <w:sz w:val="18"/>
          <w:szCs w:val="18"/>
          <w:lang w:val="en-US" w:eastAsia="zh-CN" w:bidi="ar-SA"/>
        </w:rPr>
        <w:t>编辑问卷注意事项</w:t>
      </w:r>
      <w:bookmarkEnd w:id="18"/>
    </w:p>
    <w:p w14:paraId="7B080420">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已经发布的问卷修改问卷</w:t>
      </w:r>
      <w:r>
        <w:rPr>
          <w:rFonts w:hint="eastAsia"/>
          <w:sz w:val="18"/>
          <w:szCs w:val="18"/>
          <w:lang w:val="en-US" w:eastAsia="zh-CN"/>
        </w:rPr>
        <w:t>问题</w:t>
      </w:r>
      <w:r>
        <w:rPr>
          <w:rFonts w:hint="default"/>
          <w:sz w:val="18"/>
          <w:szCs w:val="18"/>
          <w:lang w:val="en-US" w:eastAsia="zh-CN"/>
        </w:rPr>
        <w:t>内容，保存时将自动取消发布，且已经存在的问卷数据将受到影响</w:t>
      </w:r>
      <w:r>
        <w:rPr>
          <w:rFonts w:hint="eastAsia"/>
          <w:sz w:val="18"/>
          <w:szCs w:val="18"/>
          <w:lang w:val="en-US" w:eastAsia="zh-CN"/>
        </w:rPr>
        <w:t>，若此问卷已关联表单，则已同步的表单记录也会受到影响。</w:t>
      </w:r>
      <w:r>
        <w:rPr>
          <w:rFonts w:hint="default"/>
          <w:sz w:val="18"/>
          <w:szCs w:val="18"/>
          <w:lang w:val="en-US" w:eastAsia="zh-CN"/>
        </w:rPr>
        <w:t xml:space="preserve"> </w:t>
      </w:r>
    </w:p>
    <w:p w14:paraId="2468AC4C">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default"/>
          <w:sz w:val="18"/>
          <w:szCs w:val="18"/>
          <w:lang w:val="en-US" w:eastAsia="zh-CN"/>
        </w:rPr>
        <w:t>曾经发布过的问卷修改问卷内容后，已经存在的</w:t>
      </w:r>
      <w:r>
        <w:rPr>
          <w:rFonts w:hint="eastAsia"/>
          <w:sz w:val="18"/>
          <w:szCs w:val="18"/>
          <w:lang w:val="en-US" w:eastAsia="zh-CN"/>
        </w:rPr>
        <w:t>问卷</w:t>
      </w:r>
      <w:r>
        <w:rPr>
          <w:rFonts w:hint="default"/>
          <w:sz w:val="18"/>
          <w:szCs w:val="18"/>
          <w:lang w:val="en-US" w:eastAsia="zh-CN"/>
        </w:rPr>
        <w:t>数据将受到影响</w:t>
      </w:r>
      <w:r>
        <w:rPr>
          <w:rFonts w:hint="eastAsia"/>
          <w:sz w:val="18"/>
          <w:szCs w:val="18"/>
          <w:lang w:val="en-US" w:eastAsia="zh-CN"/>
        </w:rPr>
        <w:t>，若此问卷已关联表单，则已同步的表单记录也会受到影响。</w:t>
      </w:r>
      <w:r>
        <w:rPr>
          <w:rFonts w:hint="default"/>
          <w:sz w:val="18"/>
          <w:szCs w:val="18"/>
          <w:lang w:val="en-US" w:eastAsia="zh-CN"/>
        </w:rPr>
        <w:t xml:space="preserve"> </w:t>
      </w:r>
    </w:p>
    <w:p w14:paraId="03B24001">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19" w:name="_Toc29093"/>
      <w:bookmarkStart w:id="20" w:name="_Toc26385"/>
      <w:r>
        <w:rPr>
          <w:rFonts w:hint="eastAsia"/>
          <w:sz w:val="18"/>
          <w:szCs w:val="18"/>
          <w:lang w:val="en-US" w:eastAsia="zh-CN"/>
        </w:rPr>
        <w:t>复制问卷</w:t>
      </w:r>
      <w:bookmarkEnd w:id="19"/>
      <w:bookmarkEnd w:id="20"/>
    </w:p>
    <w:p w14:paraId="05295134">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拥有空间问卷创建权限的用户可以看到复制按钮，可以从已有的问卷复制创建一个新的问卷。复制问卷的时候</w:t>
      </w:r>
      <w:r>
        <w:rPr>
          <w:rFonts w:hint="eastAsia"/>
          <w:sz w:val="18"/>
          <w:szCs w:val="18"/>
          <w:lang w:val="en-US" w:eastAsia="zh-CN"/>
        </w:rPr>
        <w:t>仅</w:t>
      </w:r>
      <w:r>
        <w:rPr>
          <w:rFonts w:hint="default"/>
          <w:sz w:val="18"/>
          <w:szCs w:val="18"/>
          <w:lang w:val="en-US" w:eastAsia="zh-CN"/>
        </w:rPr>
        <w:t>复制问卷本身的内容，</w:t>
      </w:r>
      <w:r>
        <w:rPr>
          <w:rFonts w:hint="eastAsia"/>
          <w:sz w:val="18"/>
          <w:szCs w:val="18"/>
          <w:lang w:val="en-US" w:eastAsia="zh-CN"/>
        </w:rPr>
        <w:t>不包括发布状态与</w:t>
      </w:r>
      <w:r>
        <w:rPr>
          <w:rFonts w:hint="default"/>
          <w:sz w:val="18"/>
          <w:szCs w:val="18"/>
          <w:lang w:val="en-US" w:eastAsia="zh-CN"/>
        </w:rPr>
        <w:t>关联的表单。</w:t>
      </w:r>
    </w:p>
    <w:p w14:paraId="637FE049">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sz w:val="18"/>
          <w:szCs w:val="18"/>
        </w:rPr>
      </w:pPr>
      <w:r>
        <w:rPr>
          <w:sz w:val="18"/>
          <w:szCs w:val="18"/>
        </w:rPr>
        <w:drawing>
          <wp:inline distT="0" distB="0" distL="114300" distR="114300">
            <wp:extent cx="4926965" cy="1604010"/>
            <wp:effectExtent l="0" t="0" r="635"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4926965" cy="1604010"/>
                    </a:xfrm>
                    <a:prstGeom prst="rect">
                      <a:avLst/>
                    </a:prstGeom>
                    <a:noFill/>
                    <a:ln>
                      <a:noFill/>
                    </a:ln>
                  </pic:spPr>
                </pic:pic>
              </a:graphicData>
            </a:graphic>
          </wp:inline>
        </w:drawing>
      </w:r>
    </w:p>
    <w:p w14:paraId="33A63C46">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21" w:name="_Toc7542"/>
      <w:bookmarkStart w:id="22" w:name="_Toc31706"/>
      <w:r>
        <w:rPr>
          <w:rFonts w:hint="eastAsia"/>
          <w:sz w:val="18"/>
          <w:szCs w:val="18"/>
          <w:lang w:val="en-US" w:eastAsia="zh-CN"/>
        </w:rPr>
        <w:t>删除问卷</w:t>
      </w:r>
      <w:bookmarkEnd w:id="21"/>
      <w:bookmarkEnd w:id="22"/>
    </w:p>
    <w:p w14:paraId="1A855BE3">
      <w:pPr>
        <w:pageBreakBefore w:val="0"/>
        <w:numPr>
          <w:ilvl w:val="0"/>
          <w:numId w:val="0"/>
        </w:numPr>
        <w:kinsoku/>
        <w:wordWrap/>
        <w:overflowPunct/>
        <w:topLinePunct w:val="0"/>
        <w:autoSpaceDE/>
        <w:autoSpaceDN/>
        <w:bidi w:val="0"/>
        <w:adjustRightInd/>
        <w:snapToGrid/>
        <w:spacing w:line="25" w:lineRule="atLeast"/>
        <w:ind w:left="400" w:leftChars="0" w:firstLine="420" w:firstLineChars="0"/>
        <w:textAlignment w:val="auto"/>
        <w:rPr>
          <w:rFonts w:hint="eastAsia"/>
          <w:sz w:val="18"/>
          <w:szCs w:val="18"/>
          <w:lang w:val="en-US" w:eastAsia="zh-CN"/>
        </w:rPr>
      </w:pPr>
      <w:r>
        <w:rPr>
          <w:rFonts w:hint="eastAsia"/>
          <w:sz w:val="18"/>
          <w:szCs w:val="18"/>
          <w:lang w:val="en-US" w:eastAsia="zh-CN"/>
        </w:rPr>
        <w:t>拥有当前问卷删除权限的用户可以看到删除按钮，可以删除已有的问卷。</w:t>
      </w:r>
    </w:p>
    <w:p w14:paraId="0BAFF49D">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sz w:val="18"/>
          <w:szCs w:val="18"/>
        </w:rPr>
      </w:pPr>
      <w:r>
        <w:rPr>
          <w:sz w:val="18"/>
          <w:szCs w:val="18"/>
        </w:rPr>
        <w:drawing>
          <wp:inline distT="0" distB="0" distL="114300" distR="114300">
            <wp:extent cx="4968240" cy="1860550"/>
            <wp:effectExtent l="0" t="0" r="10160" b="635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3"/>
                    <a:stretch>
                      <a:fillRect/>
                    </a:stretch>
                  </pic:blipFill>
                  <pic:spPr>
                    <a:xfrm>
                      <a:off x="0" y="0"/>
                      <a:ext cx="4968240" cy="1860550"/>
                    </a:xfrm>
                    <a:prstGeom prst="rect">
                      <a:avLst/>
                    </a:prstGeom>
                    <a:noFill/>
                    <a:ln>
                      <a:noFill/>
                    </a:ln>
                  </pic:spPr>
                </pic:pic>
              </a:graphicData>
            </a:graphic>
          </wp:inline>
        </w:drawing>
      </w:r>
    </w:p>
    <w:p w14:paraId="44ED4094">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删除已关联表单的问卷时，将解除问卷与表单问卷字段组的关联，并将问卷字段组所有字段转为普通字段，但可以正常使用。</w:t>
      </w:r>
    </w:p>
    <w:p w14:paraId="730FB768">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eastAsia"/>
          <w:sz w:val="18"/>
          <w:szCs w:val="18"/>
          <w:lang w:val="en-US" w:eastAsia="zh-CN"/>
        </w:rPr>
      </w:pPr>
      <w:r>
        <w:rPr>
          <w:sz w:val="18"/>
          <w:szCs w:val="18"/>
        </w:rPr>
        <w:drawing>
          <wp:inline distT="0" distB="0" distL="114300" distR="114300">
            <wp:extent cx="5012055" cy="1858010"/>
            <wp:effectExtent l="0" t="0" r="4445" b="889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14"/>
                    <a:stretch>
                      <a:fillRect/>
                    </a:stretch>
                  </pic:blipFill>
                  <pic:spPr>
                    <a:xfrm>
                      <a:off x="0" y="0"/>
                      <a:ext cx="5012055" cy="1858010"/>
                    </a:xfrm>
                    <a:prstGeom prst="rect">
                      <a:avLst/>
                    </a:prstGeom>
                    <a:noFill/>
                    <a:ln>
                      <a:noFill/>
                    </a:ln>
                  </pic:spPr>
                </pic:pic>
              </a:graphicData>
            </a:graphic>
          </wp:inline>
        </w:drawing>
      </w:r>
    </w:p>
    <w:p w14:paraId="393D9495">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default" w:asciiTheme="minorHAnsi" w:hAnsiTheme="minorHAnsi" w:eastAsiaTheme="minorEastAsia" w:cstheme="minorBidi"/>
          <w:kern w:val="2"/>
          <w:sz w:val="18"/>
          <w:szCs w:val="18"/>
          <w:lang w:val="en-US" w:eastAsia="zh-CN" w:bidi="ar-SA"/>
        </w:rPr>
      </w:pPr>
      <w:bookmarkStart w:id="23" w:name="_Toc29783"/>
      <w:bookmarkStart w:id="24" w:name="_Toc8473"/>
      <w:r>
        <w:rPr>
          <w:rFonts w:hint="eastAsia"/>
          <w:sz w:val="18"/>
          <w:szCs w:val="18"/>
          <w:lang w:val="en-US" w:eastAsia="zh-CN"/>
        </w:rPr>
        <w:t>问卷设置</w:t>
      </w:r>
      <w:bookmarkEnd w:id="23"/>
      <w:bookmarkEnd w:id="24"/>
    </w:p>
    <w:p w14:paraId="79ACE85F">
      <w:pPr>
        <w:pageBreakBefore w:val="0"/>
        <w:numPr>
          <w:ilvl w:val="0"/>
          <w:numId w:val="0"/>
        </w:numPr>
        <w:kinsoku/>
        <w:wordWrap/>
        <w:overflowPunct/>
        <w:topLinePunct w:val="0"/>
        <w:autoSpaceDE/>
        <w:autoSpaceDN/>
        <w:bidi w:val="0"/>
        <w:adjustRightInd/>
        <w:snapToGrid/>
        <w:spacing w:line="25" w:lineRule="atLeast"/>
        <w:ind w:left="400" w:leftChars="0" w:firstLine="420" w:firstLineChars="0"/>
        <w:textAlignment w:val="auto"/>
        <w:rPr>
          <w:rFonts w:hint="default" w:asciiTheme="minorHAnsi" w:hAnsiTheme="minorHAnsi" w:eastAsiaTheme="minorEastAsia" w:cstheme="minorBidi"/>
          <w:kern w:val="2"/>
          <w:sz w:val="18"/>
          <w:szCs w:val="18"/>
          <w:lang w:val="en-US" w:eastAsia="zh-CN" w:bidi="ar-SA"/>
        </w:rPr>
      </w:pPr>
      <w:r>
        <w:rPr>
          <w:rFonts w:hint="default" w:asciiTheme="minorHAnsi" w:hAnsiTheme="minorHAnsi" w:eastAsiaTheme="minorEastAsia" w:cstheme="minorBidi"/>
          <w:kern w:val="2"/>
          <w:sz w:val="18"/>
          <w:szCs w:val="18"/>
          <w:lang w:val="en-US" w:eastAsia="zh-CN" w:bidi="ar-SA"/>
        </w:rPr>
        <w:t>拥有当前问卷修改权限的用户可以看到</w:t>
      </w:r>
      <w:r>
        <w:rPr>
          <w:rFonts w:hint="eastAsia" w:asciiTheme="minorHAnsi" w:hAnsiTheme="minorHAnsi" w:eastAsiaTheme="minorEastAsia" w:cstheme="minorBidi"/>
          <w:kern w:val="2"/>
          <w:sz w:val="18"/>
          <w:szCs w:val="18"/>
          <w:lang w:val="en-US" w:eastAsia="zh-CN" w:bidi="ar-SA"/>
        </w:rPr>
        <w:t>设置</w:t>
      </w:r>
      <w:r>
        <w:rPr>
          <w:rFonts w:hint="default" w:asciiTheme="minorHAnsi" w:hAnsiTheme="minorHAnsi" w:eastAsiaTheme="minorEastAsia" w:cstheme="minorBidi"/>
          <w:kern w:val="2"/>
          <w:sz w:val="18"/>
          <w:szCs w:val="18"/>
          <w:lang w:val="en-US" w:eastAsia="zh-CN" w:bidi="ar-SA"/>
        </w:rPr>
        <w:t>按钮，可以设置问卷数据收集的规则。</w:t>
      </w:r>
    </w:p>
    <w:p w14:paraId="7C981D26">
      <w:pPr>
        <w:pageBreakBefore w:val="0"/>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4991735" cy="1842770"/>
            <wp:effectExtent l="0" t="0" r="12065" b="1143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15"/>
                    <a:stretch>
                      <a:fillRect/>
                    </a:stretch>
                  </pic:blipFill>
                  <pic:spPr>
                    <a:xfrm>
                      <a:off x="0" y="0"/>
                      <a:ext cx="4991735" cy="1842770"/>
                    </a:xfrm>
                    <a:prstGeom prst="rect">
                      <a:avLst/>
                    </a:prstGeom>
                    <a:noFill/>
                    <a:ln>
                      <a:noFill/>
                    </a:ln>
                  </pic:spPr>
                </pic:pic>
              </a:graphicData>
            </a:graphic>
          </wp:inline>
        </w:drawing>
      </w:r>
    </w:p>
    <w:p w14:paraId="4AD5635C">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cstheme="minorBidi"/>
          <w:kern w:val="2"/>
          <w:sz w:val="18"/>
          <w:szCs w:val="18"/>
          <w:lang w:val="en-US" w:eastAsia="zh-CN" w:bidi="ar-SA"/>
        </w:rPr>
        <w:t>发</w:t>
      </w:r>
      <w:r>
        <w:rPr>
          <w:rFonts w:hint="default"/>
          <w:sz w:val="18"/>
          <w:szCs w:val="18"/>
          <w:lang w:val="en-US" w:eastAsia="zh-CN"/>
        </w:rPr>
        <w:t>布前提示信息</w:t>
      </w:r>
      <w:r>
        <w:rPr>
          <w:rFonts w:hint="eastAsia"/>
          <w:sz w:val="18"/>
          <w:szCs w:val="18"/>
          <w:lang w:val="en-US" w:eastAsia="zh-CN"/>
        </w:rPr>
        <w:t>：</w:t>
      </w:r>
      <w:r>
        <w:rPr>
          <w:rFonts w:hint="default"/>
          <w:sz w:val="18"/>
          <w:szCs w:val="18"/>
          <w:lang w:val="en-US" w:eastAsia="zh-CN"/>
        </w:rPr>
        <w:t xml:space="preserve">默认值为“抱歉，问卷暂未开放”。不必填，不能超过50个字符。用于问卷未发布时提示。 </w:t>
      </w:r>
    </w:p>
    <w:p w14:paraId="31B51B38">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开始时间控制：默认关闭，用户在问卷发布后即可填写数据。 </w:t>
      </w:r>
    </w:p>
    <w:p w14:paraId="6F12368F">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开始时间、结束时间：默认不显示，打开开始时间控制后显示，关闭开始时间控制后后隐藏。显示后必填，使用日期选择器选择日期时间，不能输入非时间格式内容，结束时间不能早于开始时间。用户需在设置的开始时间和结束时间之间打开问卷填写数据。 </w:t>
      </w:r>
    </w:p>
    <w:p w14:paraId="257AF72E">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每日开启时段：默认关闭，用户在每日任意时间均可填写数据。可与开始时间控制同时开启。 </w:t>
      </w:r>
    </w:p>
    <w:p w14:paraId="0CB3EF72">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cstheme="minorBidi"/>
          <w:kern w:val="2"/>
          <w:sz w:val="18"/>
          <w:szCs w:val="18"/>
          <w:lang w:val="en-US" w:eastAsia="zh-CN" w:bidi="ar-SA"/>
        </w:rPr>
      </w:pPr>
      <w:r>
        <w:rPr>
          <w:rFonts w:hint="default"/>
          <w:sz w:val="18"/>
          <w:szCs w:val="18"/>
          <w:lang w:val="en-US" w:eastAsia="zh-CN"/>
        </w:rPr>
        <w:t>开启时间、停止时间：默认不显示，打开每日开启时段后显示，关闭每日开启时段后隐藏。显示后必填，使用日期选择器选择24小时制时间，不能输入非时间格式内容</w:t>
      </w:r>
      <w:r>
        <w:rPr>
          <w:rFonts w:hint="default" w:cstheme="minorBidi"/>
          <w:kern w:val="2"/>
          <w:sz w:val="18"/>
          <w:szCs w:val="18"/>
          <w:lang w:val="en-US" w:eastAsia="zh-CN" w:bidi="ar-SA"/>
        </w:rPr>
        <w:t xml:space="preserve">，停止时间不能早于开启时间。用户每日需在设置的开启时间和停止时间之间打开问卷填写数据。 </w:t>
      </w:r>
    </w:p>
    <w:p w14:paraId="57A64219">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cstheme="minorBidi"/>
          <w:kern w:val="2"/>
          <w:sz w:val="18"/>
          <w:szCs w:val="18"/>
          <w:lang w:val="en-US" w:eastAsia="zh-CN" w:bidi="ar-SA"/>
        </w:rPr>
        <w:t>开</w:t>
      </w:r>
      <w:r>
        <w:rPr>
          <w:rFonts w:hint="default"/>
          <w:sz w:val="18"/>
          <w:szCs w:val="18"/>
          <w:lang w:val="en-US" w:eastAsia="zh-CN"/>
        </w:rPr>
        <w:t xml:space="preserve">始前提示信息：默认不显示，打开开始时间控制或每日开启时段时显示，二者都关闭时隐藏。默认值为“抱歉，问卷未开始收集数据”。显示后不必填，不能超过50个字符。用于问卷未到可填写时间时提示。 </w:t>
      </w:r>
    </w:p>
    <w:p w14:paraId="57A8DFD7">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结束后提示信息：默认不显示，打开开始时间控制或每日开启时段时显示，二者都关闭时隐藏。默认值为“抱歉，问卷已停止收集数据”。显示后不必填，不能超过50个字符。用于问卷超过可填写时间时提示。 </w:t>
      </w:r>
    </w:p>
    <w:p w14:paraId="0A2E3157">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答题密码：默认关闭，用户进入问卷后即可填写数据。 </w:t>
      </w:r>
    </w:p>
    <w:p w14:paraId="481E5474">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密码设置：默认不显示，打开答题密码时显示，关闭答题密码时隐藏。显示后必填，只支持英文、数字和特殊字符，不能超过20个字符。用户进入问卷后不显示问卷内容，输入密码并校验通过后可填写数据。 </w:t>
      </w:r>
    </w:p>
    <w:p w14:paraId="7FF7E6D0">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输入密码提示信息：默认不显示，打开答题密码时显示，关闭答题密码时隐藏。默认值为“请输入密码填写问卷”。显示后不必填，不能超过50个字符。用于凭密码填写数据时提示。 </w:t>
      </w:r>
    </w:p>
    <w:p w14:paraId="68D7FD57">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自动保存未提交内容：默认关闭。打开后可以自动保存本次未提交的填写内容，再次打开问卷时可以显示上次未提交的填写内容。</w:t>
      </w:r>
    </w:p>
    <w:p w14:paraId="7DC13592">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限制人员范围：默认关闭，用户可以直接进入问卷。 </w:t>
      </w:r>
    </w:p>
    <w:p w14:paraId="19BA7C39">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人员列表：默认不显示，打开限制人员范围时显示，关闭限制人员范围后隐藏。显示后必填，可以添加多个范围，每个范围可以从空间组织结构和</w:t>
      </w:r>
      <w:r>
        <w:rPr>
          <w:rFonts w:hint="eastAsia"/>
          <w:sz w:val="18"/>
          <w:szCs w:val="18"/>
          <w:lang w:val="en-US" w:eastAsia="zh-CN"/>
        </w:rPr>
        <w:t>空间</w:t>
      </w:r>
      <w:r>
        <w:rPr>
          <w:rFonts w:hint="default"/>
          <w:sz w:val="18"/>
          <w:szCs w:val="18"/>
          <w:lang w:val="en-US" w:eastAsia="zh-CN"/>
        </w:rPr>
        <w:t>成员中选择</w:t>
      </w:r>
      <w:r>
        <w:rPr>
          <w:rFonts w:hint="eastAsia"/>
          <w:sz w:val="18"/>
          <w:szCs w:val="18"/>
          <w:lang w:val="en-US" w:eastAsia="zh-CN"/>
        </w:rPr>
        <w:t>成员</w:t>
      </w:r>
      <w:r>
        <w:rPr>
          <w:rFonts w:hint="default"/>
          <w:sz w:val="18"/>
          <w:szCs w:val="18"/>
          <w:lang w:val="en-US" w:eastAsia="zh-CN"/>
        </w:rPr>
        <w:t>，</w:t>
      </w:r>
      <w:r>
        <w:rPr>
          <w:rFonts w:hint="eastAsia"/>
          <w:sz w:val="18"/>
          <w:szCs w:val="18"/>
          <w:lang w:val="en-US" w:eastAsia="zh-CN"/>
        </w:rPr>
        <w:t>可以选择空间组织结构，也可以选择空间用户组</w:t>
      </w:r>
      <w:r>
        <w:rPr>
          <w:rFonts w:hint="default"/>
          <w:sz w:val="18"/>
          <w:szCs w:val="18"/>
          <w:lang w:val="en-US" w:eastAsia="zh-CN"/>
        </w:rPr>
        <w:t xml:space="preserve">。用户需要登录系统账号后进入问卷，列表中的成员登录后可以进入，非列表成员登录后也无法进入问卷。 </w:t>
      </w:r>
    </w:p>
    <w:p w14:paraId="337BF208">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被限制人员提示信息：默认不显示，打开限制人员范围时显示，关闭限制人员范围后隐藏。默认值为“抱歉，您没有权限填写问卷”。显示后不必填，不能超过50个字符。用于列表人员无法进入问卷时提示。 </w:t>
      </w:r>
    </w:p>
    <w:p w14:paraId="72946E0B">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次数限制：默认关闭，用户可以多次提交数据。 </w:t>
      </w:r>
    </w:p>
    <w:p w14:paraId="45D54B36">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控制方式：默认不显示，打开次数限制后显示，关闭次数限制后隐藏。显示后默认打开</w:t>
      </w:r>
      <w:r>
        <w:rPr>
          <w:rFonts w:hint="eastAsia"/>
          <w:sz w:val="18"/>
          <w:szCs w:val="18"/>
          <w:lang w:val="en-US" w:eastAsia="zh-CN"/>
        </w:rPr>
        <w:t>设备</w:t>
      </w:r>
      <w:r>
        <w:rPr>
          <w:rFonts w:hint="default"/>
          <w:sz w:val="18"/>
          <w:szCs w:val="18"/>
          <w:lang w:val="en-US" w:eastAsia="zh-CN"/>
        </w:rPr>
        <w:t>控制。可以设置每</w:t>
      </w:r>
      <w:r>
        <w:rPr>
          <w:rFonts w:hint="eastAsia"/>
          <w:sz w:val="18"/>
          <w:szCs w:val="18"/>
          <w:lang w:val="en-US" w:eastAsia="zh-CN"/>
        </w:rPr>
        <w:t>设备</w:t>
      </w:r>
      <w:r>
        <w:rPr>
          <w:rFonts w:hint="default"/>
          <w:sz w:val="18"/>
          <w:szCs w:val="18"/>
          <w:lang w:val="en-US" w:eastAsia="zh-CN"/>
        </w:rPr>
        <w:t xml:space="preserve">或每IP地址可填写的频率和次数。只能输入大于0且小于10的整数。用户在设置的频率和次数内可以提交数据。 </w:t>
      </w:r>
    </w:p>
    <w:p w14:paraId="0731899E">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超出设备限制后提示信息：默认不显示，打开设备控制后显示，关闭设备控制后隐藏。默认值为“抱歉，该设备已达限填次数上限”。显示后不必填，不能超过50个字符。用于设备超出设置的频率和次数时提示。 </w:t>
      </w:r>
    </w:p>
    <w:p w14:paraId="47DAA7B8">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超出IP限制后提示信息：默认不显示，打开IP地址控制后显示，关闭IP地址控制后隐藏。默认值为“抱歉，该IP已达限填次数上限”。显示后不必填，不能超过50个字符。用于IP超出设置的频率和次数时提示。 </w:t>
      </w:r>
    </w:p>
    <w:p w14:paraId="1EED1E40">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限制数据量：默认关闭，不限制问卷可以提交的总数据量。 </w:t>
      </w:r>
    </w:p>
    <w:p w14:paraId="12BB9117">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最大数据量：默认不显示，打开限制数据量后显示，关闭限制数据量后隐藏。显示后必填，只能输入大于0的整数。当问卷提交的总数据量达到设置的数值时，该问卷将不能再继续提交数据。 </w:t>
      </w:r>
    </w:p>
    <w:p w14:paraId="4ACFFAE8">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sz w:val="18"/>
          <w:szCs w:val="18"/>
          <w:lang w:val="en-US" w:eastAsia="zh-CN"/>
        </w:rPr>
      </w:pPr>
      <w:r>
        <w:rPr>
          <w:rFonts w:hint="default"/>
          <w:sz w:val="18"/>
          <w:szCs w:val="18"/>
          <w:lang w:val="en-US" w:eastAsia="zh-CN"/>
        </w:rPr>
        <w:t xml:space="preserve">超出数据量提示信息：默认不显示，打开限制数据量后显示，关闭限制数据量后隐藏。默认值为“抱歉，问卷已达到填报数量上限”。显示后不必填，不能超过50个字符。用于问卷达到限制的数据量不能提交数据时提示。 </w:t>
      </w:r>
    </w:p>
    <w:p w14:paraId="72348477">
      <w:pPr>
        <w:pageBreakBefore w:val="0"/>
        <w:numPr>
          <w:ilvl w:val="0"/>
          <w:numId w:val="4"/>
        </w:numPr>
        <w:kinsoku/>
        <w:wordWrap/>
        <w:overflowPunct/>
        <w:topLinePunct w:val="0"/>
        <w:autoSpaceDE/>
        <w:autoSpaceDN/>
        <w:bidi w:val="0"/>
        <w:adjustRightInd/>
        <w:snapToGrid/>
        <w:spacing w:line="25" w:lineRule="atLeast"/>
        <w:ind w:left="440" w:leftChars="0" w:firstLineChars="0"/>
        <w:textAlignment w:val="auto"/>
        <w:rPr>
          <w:rFonts w:hint="default" w:cstheme="minorBidi"/>
          <w:kern w:val="2"/>
          <w:sz w:val="18"/>
          <w:szCs w:val="18"/>
          <w:lang w:val="en-US" w:eastAsia="zh-CN" w:bidi="ar-SA"/>
        </w:rPr>
      </w:pPr>
      <w:r>
        <w:rPr>
          <w:rFonts w:hint="default"/>
          <w:sz w:val="18"/>
          <w:szCs w:val="18"/>
          <w:lang w:val="en-US" w:eastAsia="zh-CN"/>
        </w:rPr>
        <w:t>使用封面：</w:t>
      </w:r>
      <w:r>
        <w:rPr>
          <w:rFonts w:hint="eastAsia"/>
          <w:sz w:val="18"/>
          <w:szCs w:val="18"/>
          <w:lang w:val="en-US" w:eastAsia="zh-CN"/>
        </w:rPr>
        <w:t>仅支持移动端。</w:t>
      </w:r>
      <w:r>
        <w:rPr>
          <w:rFonts w:hint="default"/>
          <w:sz w:val="18"/>
          <w:szCs w:val="18"/>
          <w:lang w:val="en-US" w:eastAsia="zh-CN"/>
        </w:rPr>
        <w:t>默认关闭，用户可以直接进入问卷</w:t>
      </w:r>
      <w:r>
        <w:rPr>
          <w:rFonts w:hint="default" w:cstheme="minorBidi"/>
          <w:kern w:val="2"/>
          <w:sz w:val="18"/>
          <w:szCs w:val="18"/>
          <w:lang w:val="en-US" w:eastAsia="zh-CN" w:bidi="ar-SA"/>
        </w:rPr>
        <w:t xml:space="preserve">。   </w:t>
      </w:r>
    </w:p>
    <w:p w14:paraId="14A97D3E">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default" w:asciiTheme="minorHAnsi" w:hAnsiTheme="minorHAnsi" w:eastAsiaTheme="minorEastAsia" w:cstheme="minorBidi"/>
          <w:kern w:val="2"/>
          <w:sz w:val="18"/>
          <w:szCs w:val="18"/>
          <w:lang w:val="en-US" w:eastAsia="zh-CN" w:bidi="ar-SA"/>
        </w:rPr>
      </w:pPr>
      <w:bookmarkStart w:id="25" w:name="_Toc9375"/>
      <w:bookmarkStart w:id="26" w:name="_Toc24710"/>
      <w:r>
        <w:rPr>
          <w:rFonts w:hint="eastAsia" w:cstheme="minorBidi"/>
          <w:kern w:val="2"/>
          <w:sz w:val="18"/>
          <w:szCs w:val="18"/>
          <w:lang w:val="en-US" w:eastAsia="zh-CN" w:bidi="ar-SA"/>
        </w:rPr>
        <w:t>发布问卷</w:t>
      </w:r>
      <w:bookmarkEnd w:id="25"/>
      <w:bookmarkEnd w:id="26"/>
    </w:p>
    <w:p w14:paraId="40E14205">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拥有当前问卷修改权限的用户可以看到发布按钮，</w:t>
      </w:r>
      <w:r>
        <w:rPr>
          <w:rFonts w:hint="eastAsia"/>
          <w:sz w:val="18"/>
          <w:szCs w:val="18"/>
          <w:lang w:val="en-US" w:eastAsia="zh-CN"/>
        </w:rPr>
        <w:t>未发布且未关联表单的问卷点击发布可以通过自动创建表单关联新的表单，也可以直接发布。</w:t>
      </w:r>
    </w:p>
    <w:p w14:paraId="6F49A91D">
      <w:pPr>
        <w:pageBreakBefore w:val="0"/>
        <w:kinsoku/>
        <w:wordWrap/>
        <w:overflowPunct/>
        <w:topLinePunct w:val="0"/>
        <w:autoSpaceDE/>
        <w:autoSpaceDN/>
        <w:bidi w:val="0"/>
        <w:adjustRightInd/>
        <w:snapToGrid/>
        <w:spacing w:line="25" w:lineRule="atLeast"/>
        <w:ind w:firstLine="420" w:firstLineChars="0"/>
        <w:textAlignment w:val="auto"/>
      </w:pPr>
      <w:r>
        <w:drawing>
          <wp:inline distT="0" distB="0" distL="114300" distR="114300">
            <wp:extent cx="5031740" cy="1696720"/>
            <wp:effectExtent l="0" t="0" r="10160" b="508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16"/>
                    <a:stretch>
                      <a:fillRect/>
                    </a:stretch>
                  </pic:blipFill>
                  <pic:spPr>
                    <a:xfrm>
                      <a:off x="0" y="0"/>
                      <a:ext cx="5031740" cy="1696720"/>
                    </a:xfrm>
                    <a:prstGeom prst="rect">
                      <a:avLst/>
                    </a:prstGeom>
                    <a:noFill/>
                    <a:ln>
                      <a:noFill/>
                    </a:ln>
                  </pic:spPr>
                </pic:pic>
              </a:graphicData>
            </a:graphic>
          </wp:inline>
        </w:drawing>
      </w:r>
    </w:p>
    <w:p w14:paraId="4509B38C">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default" w:eastAsiaTheme="minorEastAsia"/>
          <w:sz w:val="18"/>
          <w:szCs w:val="18"/>
          <w:lang w:val="en-US" w:eastAsia="zh-CN"/>
        </w:rPr>
      </w:pPr>
      <w:r>
        <w:rPr>
          <w:rFonts w:hint="eastAsia"/>
          <w:sz w:val="18"/>
          <w:szCs w:val="18"/>
          <w:lang w:val="en-US" w:eastAsia="zh-CN"/>
        </w:rPr>
        <w:t>问卷成功关联表单后，可以查看关联表单的名称。</w:t>
      </w:r>
      <w:r>
        <w:rPr>
          <w:rFonts w:hint="eastAsia"/>
          <w:sz w:val="18"/>
          <w:szCs w:val="18"/>
          <w:lang w:val="en-US" w:eastAsia="zh-CN"/>
        </w:rPr>
        <w:tab/>
      </w:r>
    </w:p>
    <w:p w14:paraId="5D434B4D">
      <w:pPr>
        <w:pageBreakBefore w:val="0"/>
        <w:kinsoku/>
        <w:wordWrap/>
        <w:overflowPunct/>
        <w:topLinePunct w:val="0"/>
        <w:autoSpaceDE/>
        <w:autoSpaceDN/>
        <w:bidi w:val="0"/>
        <w:adjustRightInd/>
        <w:snapToGrid/>
        <w:spacing w:line="25" w:lineRule="atLeast"/>
        <w:ind w:firstLine="420" w:firstLineChars="0"/>
        <w:textAlignment w:val="auto"/>
        <w:rPr>
          <w:rFonts w:hint="default"/>
          <w:lang w:val="en-US" w:eastAsia="zh-CN"/>
        </w:rPr>
      </w:pPr>
      <w:r>
        <w:drawing>
          <wp:inline distT="0" distB="0" distL="114300" distR="114300">
            <wp:extent cx="5059680" cy="1697355"/>
            <wp:effectExtent l="0" t="0" r="7620" b="4445"/>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17"/>
                    <a:stretch>
                      <a:fillRect/>
                    </a:stretch>
                  </pic:blipFill>
                  <pic:spPr>
                    <a:xfrm>
                      <a:off x="0" y="0"/>
                      <a:ext cx="5059680" cy="1697355"/>
                    </a:xfrm>
                    <a:prstGeom prst="rect">
                      <a:avLst/>
                    </a:prstGeom>
                    <a:noFill/>
                    <a:ln>
                      <a:noFill/>
                    </a:ln>
                  </pic:spPr>
                </pic:pic>
              </a:graphicData>
            </a:graphic>
          </wp:inline>
        </w:drawing>
      </w:r>
    </w:p>
    <w:p w14:paraId="2FB0F284">
      <w:pPr>
        <w:pageBreakBefore w:val="0"/>
        <w:kinsoku/>
        <w:wordWrap/>
        <w:overflowPunct/>
        <w:topLinePunct w:val="0"/>
        <w:autoSpaceDE/>
        <w:autoSpaceDN/>
        <w:bidi w:val="0"/>
        <w:adjustRightInd/>
        <w:snapToGrid/>
        <w:spacing w:line="25" w:lineRule="atLeast"/>
        <w:ind w:left="420" w:leftChars="0" w:firstLine="420" w:firstLineChars="0"/>
        <w:textAlignment w:val="auto"/>
        <w:rPr>
          <w:sz w:val="18"/>
          <w:szCs w:val="18"/>
        </w:rPr>
      </w:pPr>
      <w:r>
        <w:rPr>
          <w:rFonts w:hint="eastAsia"/>
          <w:sz w:val="18"/>
          <w:szCs w:val="18"/>
          <w:lang w:val="en-US" w:eastAsia="zh-CN"/>
        </w:rPr>
        <w:t>问卷发布后，用户可以通过访问链接或扫描二维码填写数据。取消发布后将无法收集数据。</w:t>
      </w:r>
    </w:p>
    <w:p w14:paraId="6BC9D79E">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sz w:val="18"/>
          <w:szCs w:val="18"/>
        </w:rPr>
      </w:pPr>
      <w:r>
        <w:drawing>
          <wp:inline distT="0" distB="0" distL="114300" distR="114300">
            <wp:extent cx="4996815" cy="1677035"/>
            <wp:effectExtent l="0" t="0" r="6985" b="1206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8"/>
                    <a:stretch>
                      <a:fillRect/>
                    </a:stretch>
                  </pic:blipFill>
                  <pic:spPr>
                    <a:xfrm>
                      <a:off x="0" y="0"/>
                      <a:ext cx="4996815" cy="1677035"/>
                    </a:xfrm>
                    <a:prstGeom prst="rect">
                      <a:avLst/>
                    </a:prstGeom>
                    <a:noFill/>
                    <a:ln>
                      <a:noFill/>
                    </a:ln>
                  </pic:spPr>
                </pic:pic>
              </a:graphicData>
            </a:graphic>
          </wp:inline>
        </w:drawing>
      </w:r>
    </w:p>
    <w:p w14:paraId="7EC9E6E4">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default"/>
          <w:sz w:val="18"/>
          <w:szCs w:val="18"/>
          <w:lang w:val="en-US" w:eastAsia="zh-CN"/>
        </w:rPr>
        <w:t>没有问卷修改权限，但拥有空间问卷查询权限的用户，可以看到所有已发布问卷的发布按钮</w:t>
      </w:r>
      <w:r>
        <w:rPr>
          <w:rFonts w:hint="eastAsia"/>
          <w:sz w:val="18"/>
          <w:szCs w:val="18"/>
          <w:lang w:val="en-US" w:eastAsia="zh-CN"/>
        </w:rPr>
        <w:t>，可以点击查看发布详情，但不能取消发布。</w:t>
      </w:r>
    </w:p>
    <w:p w14:paraId="534DF8C4">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sz w:val="18"/>
          <w:szCs w:val="18"/>
          <w:lang w:val="en-US" w:eastAsia="zh-CN"/>
        </w:rPr>
      </w:pPr>
      <w:bookmarkStart w:id="27" w:name="_Toc17324"/>
      <w:bookmarkStart w:id="28" w:name="_Toc27766"/>
      <w:r>
        <w:rPr>
          <w:rFonts w:hint="eastAsia" w:cstheme="minorBidi"/>
          <w:kern w:val="2"/>
          <w:sz w:val="18"/>
          <w:szCs w:val="18"/>
          <w:lang w:val="en-US" w:eastAsia="zh-CN" w:bidi="ar-SA"/>
        </w:rPr>
        <w:t>问卷填写</w:t>
      </w:r>
      <w:bookmarkEnd w:id="27"/>
      <w:bookmarkEnd w:id="28"/>
      <w:r>
        <w:t xml:space="preserve"> </w:t>
      </w:r>
    </w:p>
    <w:p w14:paraId="7721E3D3">
      <w:pPr>
        <w:pageBreakBefore w:val="0"/>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rFonts w:hint="default"/>
          <w:sz w:val="18"/>
          <w:szCs w:val="18"/>
          <w:lang w:val="en-US" w:eastAsia="zh-CN"/>
        </w:rPr>
        <w:drawing>
          <wp:inline distT="0" distB="0" distL="114300" distR="114300">
            <wp:extent cx="1242060" cy="2687320"/>
            <wp:effectExtent l="0" t="0" r="2540" b="5080"/>
            <wp:docPr id="41" name="图片 41" descr="688d3e46-2dd6-41e3-99bb-37a20c47ca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688d3e46-2dd6-41e3-99bb-37a20c47caae"/>
                    <pic:cNvPicPr>
                      <a:picLocks noChangeAspect="1"/>
                    </pic:cNvPicPr>
                  </pic:nvPicPr>
                  <pic:blipFill>
                    <a:blip r:embed="rId19"/>
                    <a:stretch>
                      <a:fillRect/>
                    </a:stretch>
                  </pic:blipFill>
                  <pic:spPr>
                    <a:xfrm>
                      <a:off x="0" y="0"/>
                      <a:ext cx="1242060" cy="2687320"/>
                    </a:xfrm>
                    <a:prstGeom prst="rect">
                      <a:avLst/>
                    </a:prstGeom>
                  </pic:spPr>
                </pic:pic>
              </a:graphicData>
            </a:graphic>
          </wp:inline>
        </w:drawing>
      </w:r>
      <w:r>
        <w:rPr>
          <w:rFonts w:hint="default"/>
          <w:sz w:val="18"/>
          <w:szCs w:val="18"/>
          <w:lang w:val="en-US" w:eastAsia="zh-CN"/>
        </w:rPr>
        <w:drawing>
          <wp:inline distT="0" distB="0" distL="114300" distR="114300">
            <wp:extent cx="1240155" cy="2685415"/>
            <wp:effectExtent l="0" t="0" r="4445" b="6985"/>
            <wp:docPr id="42" name="图片 42" descr="395a81e7-5cbd-4f75-b817-96c15ce1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395a81e7-5cbd-4f75-b817-96c15ce16878"/>
                    <pic:cNvPicPr>
                      <a:picLocks noChangeAspect="1"/>
                    </pic:cNvPicPr>
                  </pic:nvPicPr>
                  <pic:blipFill>
                    <a:blip r:embed="rId20"/>
                    <a:stretch>
                      <a:fillRect/>
                    </a:stretch>
                  </pic:blipFill>
                  <pic:spPr>
                    <a:xfrm>
                      <a:off x="0" y="0"/>
                      <a:ext cx="1240155" cy="2685415"/>
                    </a:xfrm>
                    <a:prstGeom prst="rect">
                      <a:avLst/>
                    </a:prstGeom>
                  </pic:spPr>
                </pic:pic>
              </a:graphicData>
            </a:graphic>
          </wp:inline>
        </w:drawing>
      </w:r>
      <w:r>
        <w:rPr>
          <w:rFonts w:hint="default"/>
          <w:sz w:val="18"/>
          <w:szCs w:val="18"/>
          <w:lang w:val="en-US" w:eastAsia="zh-CN"/>
        </w:rPr>
        <w:drawing>
          <wp:inline distT="0" distB="0" distL="114300" distR="114300">
            <wp:extent cx="1241425" cy="2689225"/>
            <wp:effectExtent l="0" t="0" r="3175" b="3175"/>
            <wp:docPr id="43" name="图片 43" descr="2c861329-6c9d-4b9f-ab57-38a4d6879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c861329-6c9d-4b9f-ab57-38a4d6879e28"/>
                    <pic:cNvPicPr>
                      <a:picLocks noChangeAspect="1"/>
                    </pic:cNvPicPr>
                  </pic:nvPicPr>
                  <pic:blipFill>
                    <a:blip r:embed="rId21"/>
                    <a:stretch>
                      <a:fillRect/>
                    </a:stretch>
                  </pic:blipFill>
                  <pic:spPr>
                    <a:xfrm>
                      <a:off x="0" y="0"/>
                      <a:ext cx="1241425" cy="2689225"/>
                    </a:xfrm>
                    <a:prstGeom prst="rect">
                      <a:avLst/>
                    </a:prstGeom>
                  </pic:spPr>
                </pic:pic>
              </a:graphicData>
            </a:graphic>
          </wp:inline>
        </w:drawing>
      </w:r>
      <w:r>
        <w:rPr>
          <w:rFonts w:hint="default"/>
          <w:sz w:val="18"/>
          <w:szCs w:val="18"/>
          <w:lang w:val="en-US" w:eastAsia="zh-CN"/>
        </w:rPr>
        <w:drawing>
          <wp:inline distT="0" distB="0" distL="114300" distR="114300">
            <wp:extent cx="1238885" cy="2680970"/>
            <wp:effectExtent l="0" t="0" r="5715" b="11430"/>
            <wp:docPr id="44" name="图片 44" descr="3d94c97d-34c3-4302-aceb-0f673c6839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3d94c97d-34c3-4302-aceb-0f673c6839bc"/>
                    <pic:cNvPicPr>
                      <a:picLocks noChangeAspect="1"/>
                    </pic:cNvPicPr>
                  </pic:nvPicPr>
                  <pic:blipFill>
                    <a:blip r:embed="rId22"/>
                    <a:stretch>
                      <a:fillRect/>
                    </a:stretch>
                  </pic:blipFill>
                  <pic:spPr>
                    <a:xfrm>
                      <a:off x="0" y="0"/>
                      <a:ext cx="1238885" cy="2680970"/>
                    </a:xfrm>
                    <a:prstGeom prst="rect">
                      <a:avLst/>
                    </a:prstGeom>
                  </pic:spPr>
                </pic:pic>
              </a:graphicData>
            </a:graphic>
          </wp:inline>
        </w:drawing>
      </w:r>
    </w:p>
    <w:p w14:paraId="09D51058">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default"/>
          <w:sz w:val="18"/>
          <w:szCs w:val="18"/>
          <w:lang w:val="en-US" w:eastAsia="zh-CN"/>
        </w:rPr>
        <w:t>限制了填写人员范围的问卷，用户访问问卷链接后首先进入登录页面，成功验证身份后才可以进入问卷。</w:t>
      </w:r>
      <w:r>
        <w:rPr>
          <w:rFonts w:hint="eastAsia"/>
          <w:sz w:val="18"/>
          <w:szCs w:val="18"/>
          <w:lang w:val="en-US" w:eastAsia="zh-CN"/>
        </w:rPr>
        <w:t>没有限制填写人员范围时，用户可以直接进入问卷。</w:t>
      </w:r>
    </w:p>
    <w:p w14:paraId="15B26C04">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sz w:val="18"/>
          <w:szCs w:val="18"/>
        </w:rPr>
        <w:t>已关联问卷的表单，在问卷提交新的数据时，自动生成对应表单</w:t>
      </w:r>
      <w:r>
        <w:rPr>
          <w:rFonts w:hint="eastAsia"/>
          <w:sz w:val="18"/>
          <w:szCs w:val="18"/>
          <w:lang w:val="en-US" w:eastAsia="zh-CN"/>
        </w:rPr>
        <w:t>的新</w:t>
      </w:r>
      <w:r>
        <w:rPr>
          <w:sz w:val="18"/>
          <w:szCs w:val="18"/>
        </w:rPr>
        <w:t>记录。表单记录里的记录ID@{问卷字段组名称}赋值为问卷的记录ID、记录已修改@{问卷字段组名称}赋值为否、记录已删除赋值@{问卷字段组名称}为否。</w:t>
      </w:r>
    </w:p>
    <w:p w14:paraId="463A7CA6">
      <w:pPr>
        <w:pageBreakBefore w:val="0"/>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rFonts w:hint="default"/>
          <w:sz w:val="18"/>
          <w:szCs w:val="18"/>
          <w:lang w:val="en-US" w:eastAsia="zh-CN"/>
        </w:rPr>
        <w:drawing>
          <wp:inline distT="0" distB="0" distL="114300" distR="114300">
            <wp:extent cx="2212975" cy="2494280"/>
            <wp:effectExtent l="0" t="0" r="0" b="0"/>
            <wp:docPr id="59" name="图片 59" descr="1bad18a3-66b3-4d62-9ec4-d432537324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1bad18a3-66b3-4d62-9ec4-d4325373241e"/>
                    <pic:cNvPicPr>
                      <a:picLocks noChangeAspect="1"/>
                    </pic:cNvPicPr>
                  </pic:nvPicPr>
                  <pic:blipFill>
                    <a:blip r:embed="rId23"/>
                    <a:srcRect b="48152"/>
                    <a:stretch>
                      <a:fillRect/>
                    </a:stretch>
                  </pic:blipFill>
                  <pic:spPr>
                    <a:xfrm>
                      <a:off x="0" y="0"/>
                      <a:ext cx="2212975" cy="2494280"/>
                    </a:xfrm>
                    <a:prstGeom prst="rect">
                      <a:avLst/>
                    </a:prstGeom>
                  </pic:spPr>
                </pic:pic>
              </a:graphicData>
            </a:graphic>
          </wp:inline>
        </w:drawing>
      </w:r>
    </w:p>
    <w:p w14:paraId="014A3BDA">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eastAsia"/>
          <w:sz w:val="18"/>
          <w:szCs w:val="18"/>
          <w:lang w:val="en-US" w:eastAsia="zh-CN"/>
        </w:rPr>
        <w:t>需要特别注意的是，引用问题在填写记录时，支持的输入方式为手动输入选择和下拉选择，但用户需要拥有引用问题所选表单的</w:t>
      </w:r>
      <w:r>
        <w:rPr>
          <w:rFonts w:hint="default"/>
          <w:sz w:val="18"/>
          <w:szCs w:val="18"/>
          <w:lang w:val="en-US" w:eastAsia="zh-CN"/>
        </w:rPr>
        <w:t>记录</w:t>
      </w:r>
      <w:r>
        <w:rPr>
          <w:rFonts w:hint="eastAsia"/>
          <w:sz w:val="18"/>
          <w:szCs w:val="18"/>
          <w:lang w:val="en-US" w:eastAsia="zh-CN"/>
        </w:rPr>
        <w:t>查询</w:t>
      </w:r>
      <w:r>
        <w:rPr>
          <w:rFonts w:hint="default"/>
          <w:sz w:val="18"/>
          <w:szCs w:val="18"/>
          <w:lang w:val="en-US" w:eastAsia="zh-CN"/>
        </w:rPr>
        <w:t>权限</w:t>
      </w:r>
      <w:r>
        <w:rPr>
          <w:rFonts w:hint="eastAsia"/>
          <w:sz w:val="18"/>
          <w:szCs w:val="18"/>
          <w:lang w:val="en-US" w:eastAsia="zh-CN"/>
        </w:rPr>
        <w:t>，且没有表单记录的查看权限或</w:t>
      </w:r>
      <w:r>
        <w:rPr>
          <w:rFonts w:hint="default"/>
          <w:sz w:val="18"/>
          <w:szCs w:val="18"/>
          <w:lang w:val="en-US" w:eastAsia="zh-CN"/>
        </w:rPr>
        <w:t>字段级</w:t>
      </w:r>
      <w:r>
        <w:rPr>
          <w:rFonts w:hint="eastAsia"/>
          <w:sz w:val="18"/>
          <w:szCs w:val="18"/>
          <w:lang w:val="en-US" w:eastAsia="zh-CN"/>
        </w:rPr>
        <w:t>查看</w:t>
      </w:r>
      <w:r>
        <w:rPr>
          <w:rFonts w:hint="default"/>
          <w:sz w:val="18"/>
          <w:szCs w:val="18"/>
          <w:lang w:val="en-US" w:eastAsia="zh-CN"/>
        </w:rPr>
        <w:t>权限</w:t>
      </w:r>
      <w:r>
        <w:rPr>
          <w:rFonts w:hint="eastAsia"/>
          <w:sz w:val="18"/>
          <w:szCs w:val="18"/>
          <w:lang w:val="en-US" w:eastAsia="zh-CN"/>
        </w:rPr>
        <w:t>时无法显示辅引用字段的值。</w:t>
      </w:r>
    </w:p>
    <w:p w14:paraId="088FC115">
      <w:pPr>
        <w:pageBreakBefore w:val="0"/>
        <w:kinsoku/>
        <w:wordWrap/>
        <w:overflowPunct/>
        <w:topLinePunct w:val="0"/>
        <w:autoSpaceDE/>
        <w:autoSpaceDN/>
        <w:bidi w:val="0"/>
        <w:adjustRightInd/>
        <w:snapToGrid/>
        <w:spacing w:line="25" w:lineRule="atLeast"/>
        <w:ind w:left="420" w:leftChars="0" w:firstLine="420" w:firstLineChars="0"/>
        <w:textAlignment w:val="auto"/>
        <w:rPr>
          <w:rFonts w:hint="default"/>
          <w:sz w:val="18"/>
          <w:szCs w:val="18"/>
          <w:lang w:val="en-US" w:eastAsia="zh-CN"/>
        </w:rPr>
      </w:pPr>
      <w:r>
        <w:rPr>
          <w:rFonts w:hint="eastAsia"/>
          <w:sz w:val="18"/>
          <w:szCs w:val="18"/>
          <w:lang w:val="en-US" w:eastAsia="zh-CN"/>
        </w:rPr>
        <w:t>用户可直接编辑辅引用字段修改引用表单的对应记录，但需要拥有引用表单记录的修改权限。</w:t>
      </w:r>
    </w:p>
    <w:p w14:paraId="53F38BE4">
      <w:pPr>
        <w:pageBreakBefore w:val="0"/>
        <w:numPr>
          <w:ilvl w:val="1"/>
          <w:numId w:val="3"/>
        </w:numPr>
        <w:kinsoku/>
        <w:wordWrap/>
        <w:overflowPunct/>
        <w:topLinePunct w:val="0"/>
        <w:autoSpaceDE/>
        <w:autoSpaceDN/>
        <w:bidi w:val="0"/>
        <w:adjustRightInd/>
        <w:snapToGrid/>
        <w:spacing w:line="25" w:lineRule="atLeast"/>
        <w:ind w:left="0" w:leftChars="0" w:firstLine="400" w:firstLineChars="0"/>
        <w:textAlignment w:val="auto"/>
        <w:outlineLvl w:val="1"/>
        <w:rPr>
          <w:rFonts w:hint="eastAsia" w:cstheme="minorBidi"/>
          <w:kern w:val="2"/>
          <w:sz w:val="18"/>
          <w:szCs w:val="18"/>
          <w:lang w:val="en-US" w:eastAsia="zh-CN" w:bidi="ar-SA"/>
        </w:rPr>
      </w:pPr>
      <w:bookmarkStart w:id="29" w:name="_Toc10969"/>
      <w:bookmarkStart w:id="30" w:name="_Toc8922"/>
      <w:r>
        <w:rPr>
          <w:rFonts w:hint="eastAsia" w:cstheme="minorBidi"/>
          <w:kern w:val="2"/>
          <w:sz w:val="18"/>
          <w:szCs w:val="18"/>
          <w:lang w:val="en-US" w:eastAsia="zh-CN" w:bidi="ar-SA"/>
        </w:rPr>
        <w:t>问卷记录</w:t>
      </w:r>
      <w:bookmarkEnd w:id="29"/>
      <w:bookmarkEnd w:id="30"/>
    </w:p>
    <w:p w14:paraId="3E4771DD">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1" w:name="_Toc19975"/>
      <w:r>
        <w:rPr>
          <w:rFonts w:hint="eastAsia" w:cstheme="minorBidi"/>
          <w:kern w:val="2"/>
          <w:sz w:val="18"/>
          <w:szCs w:val="18"/>
          <w:lang w:val="en-US" w:eastAsia="zh-CN" w:bidi="ar-SA"/>
        </w:rPr>
        <w:t>查看问卷记录列表</w:t>
      </w:r>
      <w:bookmarkEnd w:id="31"/>
    </w:p>
    <w:p w14:paraId="2E4067E6">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default"/>
          <w:sz w:val="18"/>
          <w:szCs w:val="18"/>
          <w:lang w:val="en-US" w:eastAsia="zh-CN"/>
        </w:rPr>
      </w:pPr>
      <w:r>
        <w:rPr>
          <w:rFonts w:hint="eastAsia" w:cstheme="minorBidi"/>
          <w:kern w:val="2"/>
          <w:sz w:val="18"/>
          <w:szCs w:val="18"/>
          <w:lang w:val="en-US" w:eastAsia="zh-CN" w:bidi="ar-SA"/>
        </w:rPr>
        <w:t>拥有</w:t>
      </w:r>
      <w:r>
        <w:rPr>
          <w:rFonts w:hint="default"/>
          <w:sz w:val="18"/>
          <w:szCs w:val="18"/>
          <w:lang w:val="en-US" w:eastAsia="zh-CN"/>
        </w:rPr>
        <w:t>当前问卷</w:t>
      </w:r>
      <w:r>
        <w:rPr>
          <w:rFonts w:hint="eastAsia"/>
          <w:sz w:val="18"/>
          <w:szCs w:val="18"/>
          <w:lang w:val="en-US" w:eastAsia="zh-CN"/>
        </w:rPr>
        <w:t>记录查询</w:t>
      </w:r>
      <w:r>
        <w:rPr>
          <w:rFonts w:hint="default"/>
          <w:sz w:val="18"/>
          <w:szCs w:val="18"/>
          <w:lang w:val="en-US" w:eastAsia="zh-CN"/>
        </w:rPr>
        <w:t>权限的用户</w:t>
      </w:r>
      <w:r>
        <w:rPr>
          <w:rFonts w:hint="eastAsia"/>
          <w:sz w:val="18"/>
          <w:szCs w:val="18"/>
          <w:lang w:val="en-US" w:eastAsia="zh-CN"/>
        </w:rPr>
        <w:t>可以看到查看问卷记录按钮，进入问卷记录列表页面。</w:t>
      </w:r>
    </w:p>
    <w:p w14:paraId="17BE65E5">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4974590" cy="1673860"/>
            <wp:effectExtent l="0" t="0" r="3810" b="2540"/>
            <wp:docPr id="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pic:cNvPicPr>
                      <a:picLocks noChangeAspect="1"/>
                    </pic:cNvPicPr>
                  </pic:nvPicPr>
                  <pic:blipFill>
                    <a:blip r:embed="rId24"/>
                    <a:stretch>
                      <a:fillRect/>
                    </a:stretch>
                  </pic:blipFill>
                  <pic:spPr>
                    <a:xfrm>
                      <a:off x="0" y="0"/>
                      <a:ext cx="4974590" cy="1673860"/>
                    </a:xfrm>
                    <a:prstGeom prst="rect">
                      <a:avLst/>
                    </a:prstGeom>
                    <a:noFill/>
                    <a:ln>
                      <a:noFill/>
                    </a:ln>
                  </pic:spPr>
                </pic:pic>
              </a:graphicData>
            </a:graphic>
          </wp:inline>
        </w:drawing>
      </w:r>
    </w:p>
    <w:p w14:paraId="5CC2DA4A">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rPr>
          <w:rFonts w:hint="default"/>
          <w:lang w:val="en-US" w:eastAsia="zh-CN"/>
        </w:rPr>
      </w:pPr>
      <w:r>
        <w:drawing>
          <wp:inline distT="0" distB="0" distL="114300" distR="114300">
            <wp:extent cx="4990465" cy="1798320"/>
            <wp:effectExtent l="0" t="0" r="635" b="5080"/>
            <wp:docPr id="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icPr>
                  <pic:blipFill>
                    <a:blip r:embed="rId25"/>
                    <a:stretch>
                      <a:fillRect/>
                    </a:stretch>
                  </pic:blipFill>
                  <pic:spPr>
                    <a:xfrm>
                      <a:off x="0" y="0"/>
                      <a:ext cx="4990465" cy="1798320"/>
                    </a:xfrm>
                    <a:prstGeom prst="rect">
                      <a:avLst/>
                    </a:prstGeom>
                    <a:noFill/>
                    <a:ln>
                      <a:noFill/>
                    </a:ln>
                  </pic:spPr>
                </pic:pic>
              </a:graphicData>
            </a:graphic>
          </wp:inline>
        </w:drawing>
      </w:r>
    </w:p>
    <w:p w14:paraId="75E5C25C">
      <w:pPr>
        <w:keepNext w:val="0"/>
        <w:keepLines w:val="0"/>
        <w:widowControl/>
        <w:suppressLineNumbers w:val="0"/>
        <w:ind w:left="420" w:leftChars="0" w:firstLine="420" w:firstLineChars="0"/>
        <w:jc w:val="left"/>
        <w:rPr>
          <w:rFonts w:hint="default"/>
          <w:sz w:val="18"/>
          <w:szCs w:val="18"/>
          <w:lang w:val="en-US" w:eastAsia="zh-CN"/>
        </w:rPr>
      </w:pPr>
      <w:r>
        <w:rPr>
          <w:rFonts w:hint="eastAsia"/>
          <w:sz w:val="18"/>
          <w:szCs w:val="18"/>
        </w:rPr>
        <w:t>记</w:t>
      </w:r>
      <w:r>
        <w:rPr>
          <w:rFonts w:hint="eastAsia"/>
          <w:sz w:val="18"/>
          <w:szCs w:val="18"/>
          <w:lang w:val="en-US" w:eastAsia="zh-CN"/>
        </w:rPr>
        <w:t>录列表默认依次显示提交人、提交人ID、提交时间、所用时长、地区以及问卷前10个问题，问题的列名为题目名称。</w:t>
      </w:r>
      <w:r>
        <w:rPr>
          <w:rFonts w:hint="default"/>
          <w:sz w:val="18"/>
          <w:szCs w:val="18"/>
          <w:lang w:val="en-US" w:eastAsia="zh-CN"/>
        </w:rPr>
        <w:t xml:space="preserve"> </w:t>
      </w:r>
    </w:p>
    <w:p w14:paraId="77F9F02B">
      <w:pPr>
        <w:keepNext w:val="0"/>
        <w:keepLines w:val="0"/>
        <w:widowControl/>
        <w:suppressLineNumbers w:val="0"/>
        <w:ind w:left="420" w:leftChars="0" w:firstLine="420" w:firstLineChars="0"/>
        <w:jc w:val="left"/>
        <w:rPr>
          <w:rFonts w:hint="eastAsia"/>
          <w:sz w:val="18"/>
          <w:szCs w:val="18"/>
          <w:lang w:val="en-US" w:eastAsia="zh-CN"/>
        </w:rPr>
      </w:pPr>
      <w:r>
        <w:rPr>
          <w:rFonts w:hint="eastAsia"/>
          <w:sz w:val="18"/>
          <w:szCs w:val="18"/>
        </w:rPr>
        <w:t>可以</w:t>
      </w:r>
      <w:r>
        <w:rPr>
          <w:rFonts w:hint="eastAsia"/>
          <w:sz w:val="18"/>
          <w:szCs w:val="18"/>
          <w:lang w:val="en-US" w:eastAsia="zh-CN"/>
        </w:rPr>
        <w:t>拖拽列表头</w:t>
      </w:r>
      <w:r>
        <w:rPr>
          <w:rFonts w:hint="eastAsia"/>
          <w:sz w:val="18"/>
          <w:szCs w:val="18"/>
        </w:rPr>
        <w:t>修记录列表的列顺序，拥有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rFonts w:hint="eastAsia"/>
          <w:sz w:val="18"/>
          <w:szCs w:val="18"/>
          <w:lang w:val="en-US" w:eastAsia="zh-CN"/>
        </w:rPr>
        <w:t>修改排序</w:t>
      </w:r>
      <w:r>
        <w:rPr>
          <w:rFonts w:hint="eastAsia"/>
          <w:sz w:val="18"/>
          <w:szCs w:val="18"/>
        </w:rPr>
        <w:t xml:space="preserve">实时保存，且对所有用户生效。 </w:t>
      </w:r>
      <w:r>
        <w:rPr>
          <w:rFonts w:hint="eastAsia"/>
          <w:sz w:val="18"/>
          <w:szCs w:val="18"/>
          <w:lang w:val="en-US" w:eastAsia="zh-CN"/>
        </w:rPr>
        <w:tab/>
      </w:r>
    </w:p>
    <w:p w14:paraId="5A5C921A">
      <w:pPr>
        <w:keepNext w:val="0"/>
        <w:keepLines w:val="0"/>
        <w:widowControl/>
        <w:suppressLineNumbers w:val="0"/>
        <w:ind w:left="420" w:leftChars="0" w:firstLine="420" w:firstLineChars="0"/>
        <w:jc w:val="left"/>
        <w:rPr>
          <w:sz w:val="18"/>
          <w:szCs w:val="18"/>
        </w:rPr>
      </w:pPr>
      <w:r>
        <w:rPr>
          <w:rFonts w:hint="eastAsia"/>
          <w:sz w:val="18"/>
          <w:szCs w:val="18"/>
        </w:rPr>
        <w:t>可以</w:t>
      </w:r>
      <w:r>
        <w:rPr>
          <w:rFonts w:hint="eastAsia"/>
          <w:sz w:val="18"/>
          <w:szCs w:val="18"/>
          <w:lang w:val="en-US" w:eastAsia="zh-CN"/>
        </w:rPr>
        <w:t>拖动</w:t>
      </w:r>
      <w:r>
        <w:rPr>
          <w:rFonts w:hint="eastAsia"/>
          <w:sz w:val="18"/>
          <w:szCs w:val="18"/>
        </w:rPr>
        <w:t>修改记录列表的列宽，拥有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rFonts w:hint="eastAsia"/>
          <w:sz w:val="18"/>
          <w:szCs w:val="18"/>
          <w:lang w:val="en-US" w:eastAsia="zh-CN"/>
        </w:rPr>
        <w:t>修改列宽</w:t>
      </w:r>
      <w:r>
        <w:rPr>
          <w:rFonts w:hint="eastAsia"/>
          <w:sz w:val="18"/>
          <w:szCs w:val="18"/>
        </w:rPr>
        <w:t xml:space="preserve">实时保存，且对所有用户生效。 </w:t>
      </w:r>
    </w:p>
    <w:p w14:paraId="5C1F27E7">
      <w:pPr>
        <w:keepNext w:val="0"/>
        <w:keepLines w:val="0"/>
        <w:widowControl/>
        <w:suppressLineNumbers w:val="0"/>
        <w:ind w:left="420" w:leftChars="0" w:firstLine="420" w:firstLineChars="0"/>
        <w:jc w:val="left"/>
        <w:rPr>
          <w:sz w:val="18"/>
          <w:szCs w:val="18"/>
        </w:rPr>
      </w:pPr>
      <w:r>
        <w:rPr>
          <w:sz w:val="18"/>
          <w:szCs w:val="18"/>
        </w:rPr>
        <w:t>记录列表默认使用提交时间倒序排序，可以切换为正序，排序字段也可以切换为其他系统字段或问题，</w:t>
      </w:r>
      <w:r>
        <w:rPr>
          <w:rFonts w:hint="eastAsia"/>
          <w:sz w:val="18"/>
          <w:szCs w:val="18"/>
        </w:rPr>
        <w:t>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sz w:val="18"/>
          <w:szCs w:val="18"/>
        </w:rPr>
        <w:t>切换</w:t>
      </w:r>
      <w:r>
        <w:rPr>
          <w:rFonts w:hint="eastAsia"/>
          <w:sz w:val="18"/>
          <w:szCs w:val="18"/>
        </w:rPr>
        <w:t>排序字段和方式实时保存，且对所有用户生效</w:t>
      </w:r>
      <w:r>
        <w:rPr>
          <w:sz w:val="18"/>
          <w:szCs w:val="18"/>
        </w:rPr>
        <w:t xml:space="preserve">。 </w:t>
      </w:r>
    </w:p>
    <w:p w14:paraId="6C62E45D">
      <w:pPr>
        <w:keepNext w:val="0"/>
        <w:keepLines w:val="0"/>
        <w:widowControl/>
        <w:suppressLineNumbers w:val="0"/>
        <w:ind w:left="420" w:leftChars="0" w:firstLine="420" w:firstLineChars="0"/>
        <w:jc w:val="left"/>
        <w:rPr>
          <w:rFonts w:hint="eastAsia"/>
          <w:lang w:val="en-US" w:eastAsia="zh-CN"/>
        </w:rPr>
      </w:pPr>
      <w:r>
        <w:rPr>
          <w:sz w:val="18"/>
          <w:szCs w:val="18"/>
          <w:lang w:val="en-US" w:eastAsia="zh-CN"/>
        </w:rPr>
        <w:t>记录列表默认每页显示16条，可以修改</w:t>
      </w:r>
      <w:r>
        <w:rPr>
          <w:rFonts w:hint="eastAsia"/>
          <w:sz w:val="18"/>
          <w:szCs w:val="18"/>
          <w:lang w:val="en-US" w:eastAsia="zh-CN"/>
        </w:rPr>
        <w:t>每页显示个数</w:t>
      </w:r>
      <w:r>
        <w:rPr>
          <w:sz w:val="18"/>
          <w:szCs w:val="18"/>
          <w:lang w:val="en-US" w:eastAsia="zh-CN"/>
        </w:rPr>
        <w:t>，</w:t>
      </w:r>
      <w:r>
        <w:rPr>
          <w:rFonts w:hint="eastAsia"/>
          <w:sz w:val="18"/>
          <w:szCs w:val="18"/>
          <w:lang w:val="en-US" w:eastAsia="zh-CN"/>
        </w:rPr>
        <w:t>拥有当前问卷修改权限的用户修改个数</w:t>
      </w:r>
      <w:r>
        <w:rPr>
          <w:sz w:val="18"/>
          <w:szCs w:val="18"/>
          <w:lang w:val="en-US" w:eastAsia="zh-CN"/>
        </w:rPr>
        <w:t>实时保存</w:t>
      </w:r>
      <w:r>
        <w:rPr>
          <w:rFonts w:hint="eastAsia"/>
          <w:sz w:val="18"/>
          <w:szCs w:val="18"/>
          <w:lang w:val="en-US" w:eastAsia="zh-CN"/>
        </w:rPr>
        <w:t>，</w:t>
      </w:r>
      <w:r>
        <w:rPr>
          <w:sz w:val="18"/>
          <w:szCs w:val="18"/>
          <w:lang w:val="en-US" w:eastAsia="zh-CN"/>
        </w:rPr>
        <w:t xml:space="preserve">且对所有用户生效。 </w:t>
      </w:r>
    </w:p>
    <w:p w14:paraId="2D77D589">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2" w:name="_Toc2726"/>
      <w:r>
        <w:rPr>
          <w:rFonts w:hint="eastAsia" w:cstheme="minorBidi"/>
          <w:kern w:val="2"/>
          <w:sz w:val="18"/>
          <w:szCs w:val="18"/>
          <w:lang w:val="en-US" w:eastAsia="zh-CN" w:bidi="ar-SA"/>
        </w:rPr>
        <w:t>查看问卷记录</w:t>
      </w:r>
      <w:bookmarkEnd w:id="32"/>
    </w:p>
    <w:p w14:paraId="4CB48658">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default" w:cstheme="minorBidi"/>
          <w:kern w:val="2"/>
          <w:sz w:val="18"/>
          <w:szCs w:val="18"/>
          <w:lang w:val="en-US" w:eastAsia="zh-CN" w:bidi="ar-SA"/>
        </w:rPr>
      </w:pPr>
      <w:r>
        <w:rPr>
          <w:rFonts w:hint="eastAsia" w:cstheme="minorBidi"/>
          <w:kern w:val="2"/>
          <w:sz w:val="18"/>
          <w:szCs w:val="18"/>
          <w:lang w:val="en-US" w:eastAsia="zh-CN" w:bidi="ar-SA"/>
        </w:rPr>
        <w:t>拥有当前问卷记录查看权限的用户进入问卷记录列表页面，可以看到查看按钮，可以查看记录详情以及上一条下一条记录。</w:t>
      </w:r>
    </w:p>
    <w:p w14:paraId="5D89D56A">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5023485" cy="1701800"/>
            <wp:effectExtent l="0" t="0" r="5715" b="0"/>
            <wp:docPr id="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icPr>
                  <pic:blipFill>
                    <a:blip r:embed="rId26"/>
                    <a:stretch>
                      <a:fillRect/>
                    </a:stretch>
                  </pic:blipFill>
                  <pic:spPr>
                    <a:xfrm>
                      <a:off x="0" y="0"/>
                      <a:ext cx="5023485" cy="1701800"/>
                    </a:xfrm>
                    <a:prstGeom prst="rect">
                      <a:avLst/>
                    </a:prstGeom>
                    <a:noFill/>
                    <a:ln>
                      <a:noFill/>
                    </a:ln>
                  </pic:spPr>
                </pic:pic>
              </a:graphicData>
            </a:graphic>
          </wp:inline>
        </w:drawing>
      </w:r>
    </w:p>
    <w:p w14:paraId="556C65C5">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rPr>
          <w:rFonts w:hint="default"/>
          <w:lang w:val="en-US" w:eastAsia="zh-CN"/>
        </w:rPr>
      </w:pPr>
      <w:r>
        <w:drawing>
          <wp:inline distT="0" distB="0" distL="114300" distR="114300">
            <wp:extent cx="5012690" cy="1795145"/>
            <wp:effectExtent l="0" t="0" r="3810" b="8255"/>
            <wp:docPr id="3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
                    <pic:cNvPicPr>
                      <a:picLocks noChangeAspect="1"/>
                    </pic:cNvPicPr>
                  </pic:nvPicPr>
                  <pic:blipFill>
                    <a:blip r:embed="rId27"/>
                    <a:stretch>
                      <a:fillRect/>
                    </a:stretch>
                  </pic:blipFill>
                  <pic:spPr>
                    <a:xfrm>
                      <a:off x="0" y="0"/>
                      <a:ext cx="5012690" cy="1795145"/>
                    </a:xfrm>
                    <a:prstGeom prst="rect">
                      <a:avLst/>
                    </a:prstGeom>
                    <a:noFill/>
                    <a:ln>
                      <a:noFill/>
                    </a:ln>
                  </pic:spPr>
                </pic:pic>
              </a:graphicData>
            </a:graphic>
          </wp:inline>
        </w:drawing>
      </w:r>
    </w:p>
    <w:p w14:paraId="28FD6FD8">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3" w:name="_Toc24263"/>
      <w:r>
        <w:rPr>
          <w:rFonts w:hint="eastAsia" w:cstheme="minorBidi"/>
          <w:kern w:val="2"/>
          <w:sz w:val="18"/>
          <w:szCs w:val="18"/>
          <w:lang w:val="en-US" w:eastAsia="zh-CN" w:bidi="ar-SA"/>
        </w:rPr>
        <w:t>删除问卷记录、批量删除问卷记录</w:t>
      </w:r>
      <w:bookmarkEnd w:id="33"/>
    </w:p>
    <w:p w14:paraId="4175BD65">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eastAsia" w:cstheme="minorBidi"/>
          <w:kern w:val="2"/>
          <w:sz w:val="18"/>
          <w:szCs w:val="18"/>
          <w:lang w:val="en-US" w:eastAsia="zh-CN" w:bidi="ar-SA"/>
        </w:rPr>
      </w:pPr>
      <w:r>
        <w:rPr>
          <w:rFonts w:hint="eastAsia" w:cstheme="minorBidi"/>
          <w:kern w:val="2"/>
          <w:sz w:val="18"/>
          <w:szCs w:val="18"/>
          <w:lang w:val="en-US" w:eastAsia="zh-CN" w:bidi="ar-SA"/>
        </w:rPr>
        <w:t>拥有当前问卷记录删除权限的用户进入问卷记录列表页面，可以看到删除和批量删除按钮，可以选择一条或者多条问卷记录删除。</w:t>
      </w:r>
    </w:p>
    <w:p w14:paraId="5B24693A">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eastAsia" w:cstheme="minorBidi"/>
          <w:kern w:val="2"/>
          <w:sz w:val="18"/>
          <w:szCs w:val="18"/>
          <w:lang w:val="en-US" w:eastAsia="zh-CN" w:bidi="ar-SA"/>
        </w:rPr>
      </w:pPr>
      <w:r>
        <w:rPr>
          <w:rFonts w:hint="eastAsia" w:cstheme="minorBidi"/>
          <w:kern w:val="2"/>
          <w:sz w:val="18"/>
          <w:szCs w:val="18"/>
          <w:lang w:val="en-US" w:eastAsia="zh-CN" w:bidi="ar-SA"/>
        </w:rPr>
        <w:t>若问卷已关联表单，删除问卷记录不会删除表单里的对应记录，但会自动将表单对应记录的记录已删除</w:t>
      </w:r>
      <w:r>
        <w:rPr>
          <w:sz w:val="18"/>
          <w:szCs w:val="18"/>
        </w:rPr>
        <w:t>@{问卷字段组名称}</w:t>
      </w:r>
      <w:r>
        <w:rPr>
          <w:rFonts w:hint="eastAsia" w:cstheme="minorBidi"/>
          <w:kern w:val="2"/>
          <w:sz w:val="18"/>
          <w:szCs w:val="18"/>
          <w:lang w:val="en-US" w:eastAsia="zh-CN" w:bidi="ar-SA"/>
        </w:rPr>
        <w:t>字段值赋值为是，且将记录ID</w:t>
      </w:r>
      <w:r>
        <w:rPr>
          <w:sz w:val="18"/>
          <w:szCs w:val="18"/>
        </w:rPr>
        <w:t>@{问卷字段组名称}</w:t>
      </w:r>
      <w:r>
        <w:rPr>
          <w:rFonts w:hint="eastAsia"/>
          <w:sz w:val="18"/>
          <w:szCs w:val="18"/>
          <w:lang w:val="en-US" w:eastAsia="zh-CN"/>
        </w:rPr>
        <w:t>赋值为空</w:t>
      </w:r>
      <w:r>
        <w:rPr>
          <w:rFonts w:hint="eastAsia" w:cstheme="minorBidi"/>
          <w:kern w:val="2"/>
          <w:sz w:val="18"/>
          <w:szCs w:val="18"/>
          <w:lang w:val="en-US" w:eastAsia="zh-CN" w:bidi="ar-SA"/>
        </w:rPr>
        <w:t xml:space="preserve">。 </w:t>
      </w:r>
    </w:p>
    <w:p w14:paraId="65330E1D">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5038090" cy="1821180"/>
            <wp:effectExtent l="0" t="0" r="3810" b="7620"/>
            <wp:docPr id="3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pic:cNvPicPr>
                      <a:picLocks noChangeAspect="1"/>
                    </pic:cNvPicPr>
                  </pic:nvPicPr>
                  <pic:blipFill>
                    <a:blip r:embed="rId28"/>
                    <a:stretch>
                      <a:fillRect/>
                    </a:stretch>
                  </pic:blipFill>
                  <pic:spPr>
                    <a:xfrm>
                      <a:off x="0" y="0"/>
                      <a:ext cx="5038090" cy="1821180"/>
                    </a:xfrm>
                    <a:prstGeom prst="rect">
                      <a:avLst/>
                    </a:prstGeom>
                    <a:noFill/>
                    <a:ln>
                      <a:noFill/>
                    </a:ln>
                  </pic:spPr>
                </pic:pic>
              </a:graphicData>
            </a:graphic>
          </wp:inline>
        </w:drawing>
      </w:r>
    </w:p>
    <w:p w14:paraId="7C6D3485">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5026660" cy="1809750"/>
            <wp:effectExtent l="0" t="0" r="2540" b="6350"/>
            <wp:docPr id="3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pic:cNvPicPr>
                      <a:picLocks noChangeAspect="1"/>
                    </pic:cNvPicPr>
                  </pic:nvPicPr>
                  <pic:blipFill>
                    <a:blip r:embed="rId29"/>
                    <a:stretch>
                      <a:fillRect/>
                    </a:stretch>
                  </pic:blipFill>
                  <pic:spPr>
                    <a:xfrm>
                      <a:off x="0" y="0"/>
                      <a:ext cx="5026660" cy="1809750"/>
                    </a:xfrm>
                    <a:prstGeom prst="rect">
                      <a:avLst/>
                    </a:prstGeom>
                    <a:noFill/>
                    <a:ln>
                      <a:noFill/>
                    </a:ln>
                  </pic:spPr>
                </pic:pic>
              </a:graphicData>
            </a:graphic>
          </wp:inline>
        </w:drawing>
      </w:r>
    </w:p>
    <w:p w14:paraId="754366AC">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rPr>
          <w:rFonts w:hint="default"/>
          <w:lang w:val="en-US" w:eastAsia="zh-CN"/>
        </w:rPr>
      </w:pPr>
      <w:r>
        <w:drawing>
          <wp:inline distT="0" distB="0" distL="114300" distR="114300">
            <wp:extent cx="5056505" cy="1822450"/>
            <wp:effectExtent l="0" t="0" r="10795" b="6350"/>
            <wp:docPr id="3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pic:cNvPicPr>
                      <a:picLocks noChangeAspect="1"/>
                    </pic:cNvPicPr>
                  </pic:nvPicPr>
                  <pic:blipFill>
                    <a:blip r:embed="rId30"/>
                    <a:stretch>
                      <a:fillRect/>
                    </a:stretch>
                  </pic:blipFill>
                  <pic:spPr>
                    <a:xfrm>
                      <a:off x="0" y="0"/>
                      <a:ext cx="5056505" cy="1822450"/>
                    </a:xfrm>
                    <a:prstGeom prst="rect">
                      <a:avLst/>
                    </a:prstGeom>
                    <a:noFill/>
                    <a:ln>
                      <a:noFill/>
                    </a:ln>
                  </pic:spPr>
                </pic:pic>
              </a:graphicData>
            </a:graphic>
          </wp:inline>
        </w:drawing>
      </w:r>
    </w:p>
    <w:p w14:paraId="2C234C77">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4" w:name="_Toc14109"/>
      <w:r>
        <w:rPr>
          <w:rFonts w:hint="eastAsia" w:cstheme="minorBidi"/>
          <w:kern w:val="2"/>
          <w:sz w:val="18"/>
          <w:szCs w:val="18"/>
          <w:lang w:val="en-US" w:eastAsia="zh-CN" w:bidi="ar-SA"/>
        </w:rPr>
        <w:t>同步到表单</w:t>
      </w:r>
      <w:bookmarkEnd w:id="34"/>
    </w:p>
    <w:p w14:paraId="0A013645">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eastAsia" w:cstheme="minorBidi"/>
          <w:kern w:val="2"/>
          <w:sz w:val="18"/>
          <w:szCs w:val="18"/>
          <w:lang w:val="en-US" w:eastAsia="zh-CN" w:bidi="ar-SA"/>
        </w:rPr>
      </w:pPr>
      <w:r>
        <w:rPr>
          <w:rFonts w:hint="eastAsia" w:cstheme="minorBidi"/>
          <w:kern w:val="2"/>
          <w:sz w:val="18"/>
          <w:szCs w:val="18"/>
          <w:lang w:val="en-US" w:eastAsia="zh-CN" w:bidi="ar-SA"/>
        </w:rPr>
        <w:t>拥有当前问卷记录同步权限的用户进入问卷记录列表页面，可以看到同步到表单按钮，可以选择一条或者多条问卷记录同步到表单。</w:t>
      </w:r>
    </w:p>
    <w:p w14:paraId="69E2F6CA">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outlineLvl w:val="9"/>
        <w:rPr>
          <w:rFonts w:hint="eastAsia" w:cstheme="minorBidi"/>
          <w:kern w:val="2"/>
          <w:sz w:val="18"/>
          <w:szCs w:val="18"/>
          <w:lang w:val="en-US" w:eastAsia="zh-CN" w:bidi="ar-SA"/>
        </w:rPr>
      </w:pPr>
      <w:r>
        <w:rPr>
          <w:rFonts w:hint="eastAsia" w:cstheme="minorBidi"/>
          <w:kern w:val="2"/>
          <w:sz w:val="18"/>
          <w:szCs w:val="18"/>
          <w:lang w:val="en-US" w:eastAsia="zh-CN" w:bidi="ar-SA"/>
        </w:rPr>
        <w:t>所选记录在表单中有对应记录的，将使用问卷数据覆盖表单记录，并将表单记录的记录已修改</w:t>
      </w:r>
      <w:r>
        <w:rPr>
          <w:sz w:val="18"/>
          <w:szCs w:val="18"/>
        </w:rPr>
        <w:t>@{问卷字段组名称}</w:t>
      </w:r>
      <w:r>
        <w:rPr>
          <w:rFonts w:hint="eastAsia" w:cstheme="minorBidi"/>
          <w:kern w:val="2"/>
          <w:sz w:val="18"/>
          <w:szCs w:val="18"/>
          <w:lang w:val="en-US" w:eastAsia="zh-CN" w:bidi="ar-SA"/>
        </w:rPr>
        <w:t>字段赋值为否；所选记录在表单中没有对应记录的，将使用问卷数据新增表单记录，并将表单记录里的记录ID</w:t>
      </w:r>
      <w:r>
        <w:rPr>
          <w:sz w:val="18"/>
          <w:szCs w:val="18"/>
        </w:rPr>
        <w:t>@{问卷字段组名称}</w:t>
      </w:r>
      <w:r>
        <w:rPr>
          <w:rFonts w:hint="eastAsia" w:cstheme="minorBidi"/>
          <w:kern w:val="2"/>
          <w:sz w:val="18"/>
          <w:szCs w:val="18"/>
          <w:lang w:val="en-US" w:eastAsia="zh-CN" w:bidi="ar-SA"/>
        </w:rPr>
        <w:t>字段赋值为问卷的记录ID、记录已修改</w:t>
      </w:r>
      <w:r>
        <w:rPr>
          <w:sz w:val="18"/>
          <w:szCs w:val="18"/>
        </w:rPr>
        <w:t>@{问卷字段组名称}</w:t>
      </w:r>
      <w:r>
        <w:rPr>
          <w:rFonts w:hint="eastAsia" w:cstheme="minorBidi"/>
          <w:kern w:val="2"/>
          <w:sz w:val="18"/>
          <w:szCs w:val="18"/>
          <w:lang w:val="en-US" w:eastAsia="zh-CN" w:bidi="ar-SA"/>
        </w:rPr>
        <w:t>字段赋值为否、记录已删除</w:t>
      </w:r>
      <w:r>
        <w:rPr>
          <w:sz w:val="18"/>
          <w:szCs w:val="18"/>
        </w:rPr>
        <w:t>@{问卷字段组名称}</w:t>
      </w:r>
      <w:r>
        <w:rPr>
          <w:rFonts w:hint="eastAsia" w:cstheme="minorBidi"/>
          <w:kern w:val="2"/>
          <w:sz w:val="18"/>
          <w:szCs w:val="18"/>
          <w:lang w:val="en-US" w:eastAsia="zh-CN" w:bidi="ar-SA"/>
        </w:rPr>
        <w:t>赋值为否。</w:t>
      </w:r>
    </w:p>
    <w:p w14:paraId="4C30ABED">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rPr>
          <w:rFonts w:hint="eastAsia" w:cstheme="minorBidi"/>
          <w:kern w:val="2"/>
          <w:sz w:val="18"/>
          <w:szCs w:val="18"/>
          <w:lang w:val="en-US" w:eastAsia="zh-CN" w:bidi="ar-SA"/>
        </w:rPr>
      </w:pPr>
      <w:r>
        <w:drawing>
          <wp:inline distT="0" distB="0" distL="114300" distR="114300">
            <wp:extent cx="5013325" cy="1800860"/>
            <wp:effectExtent l="0" t="0" r="3175" b="2540"/>
            <wp:docPr id="3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pic:cNvPicPr>
                      <a:picLocks noChangeAspect="1"/>
                    </pic:cNvPicPr>
                  </pic:nvPicPr>
                  <pic:blipFill>
                    <a:blip r:embed="rId31"/>
                    <a:stretch>
                      <a:fillRect/>
                    </a:stretch>
                  </pic:blipFill>
                  <pic:spPr>
                    <a:xfrm>
                      <a:off x="0" y="0"/>
                      <a:ext cx="5013325" cy="1800860"/>
                    </a:xfrm>
                    <a:prstGeom prst="rect">
                      <a:avLst/>
                    </a:prstGeom>
                    <a:noFill/>
                    <a:ln>
                      <a:noFill/>
                    </a:ln>
                  </pic:spPr>
                </pic:pic>
              </a:graphicData>
            </a:graphic>
          </wp:inline>
        </w:drawing>
      </w:r>
    </w:p>
    <w:p w14:paraId="6077EB95">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5" w:name="_Toc6111"/>
      <w:r>
        <w:rPr>
          <w:rFonts w:hint="eastAsia" w:cstheme="minorBidi"/>
          <w:kern w:val="2"/>
          <w:sz w:val="18"/>
          <w:szCs w:val="18"/>
          <w:lang w:val="en-US" w:eastAsia="zh-CN" w:bidi="ar-SA"/>
        </w:rPr>
        <w:t>问卷记录查询</w:t>
      </w:r>
      <w:bookmarkEnd w:id="35"/>
    </w:p>
    <w:p w14:paraId="2801912F">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pPr>
      <w:r>
        <w:rPr>
          <w:rFonts w:hint="eastAsia" w:cstheme="minorBidi"/>
          <w:kern w:val="2"/>
          <w:sz w:val="18"/>
          <w:szCs w:val="18"/>
          <w:lang w:val="en-US" w:eastAsia="zh-CN" w:bidi="ar-SA"/>
        </w:rPr>
        <w:t>拥有</w:t>
      </w:r>
      <w:r>
        <w:rPr>
          <w:rFonts w:hint="default"/>
          <w:sz w:val="18"/>
          <w:szCs w:val="18"/>
          <w:lang w:val="en-US" w:eastAsia="zh-CN"/>
        </w:rPr>
        <w:t>当前问卷</w:t>
      </w:r>
      <w:r>
        <w:rPr>
          <w:rFonts w:hint="eastAsia"/>
          <w:sz w:val="18"/>
          <w:szCs w:val="18"/>
          <w:lang w:val="en-US" w:eastAsia="zh-CN"/>
        </w:rPr>
        <w:t>记录查询</w:t>
      </w:r>
      <w:r>
        <w:rPr>
          <w:rFonts w:hint="default"/>
          <w:sz w:val="18"/>
          <w:szCs w:val="18"/>
          <w:lang w:val="en-US" w:eastAsia="zh-CN"/>
        </w:rPr>
        <w:t>权限的用户</w:t>
      </w:r>
      <w:r>
        <w:rPr>
          <w:rFonts w:hint="eastAsia"/>
          <w:sz w:val="18"/>
          <w:szCs w:val="18"/>
          <w:lang w:val="en-US" w:eastAsia="zh-CN"/>
        </w:rPr>
        <w:t>进入问卷记录列表页面，可以使用过滤条件查询问卷记录。</w:t>
      </w:r>
    </w:p>
    <w:p w14:paraId="77075406">
      <w:pPr>
        <w:pageBreakBefore w:val="0"/>
        <w:numPr>
          <w:ilvl w:val="0"/>
          <w:numId w:val="0"/>
        </w:numPr>
        <w:kinsoku/>
        <w:wordWrap/>
        <w:overflowPunct/>
        <w:topLinePunct w:val="0"/>
        <w:autoSpaceDE/>
        <w:autoSpaceDN/>
        <w:bidi w:val="0"/>
        <w:adjustRightInd/>
        <w:snapToGrid/>
        <w:spacing w:line="25" w:lineRule="atLeast"/>
        <w:ind w:left="402" w:leftChars="0" w:firstLine="420" w:firstLineChars="0"/>
        <w:textAlignment w:val="auto"/>
        <w:outlineLvl w:val="9"/>
        <w:rPr>
          <w:rFonts w:hint="eastAsia" w:cstheme="minorBidi"/>
          <w:kern w:val="2"/>
          <w:sz w:val="18"/>
          <w:szCs w:val="18"/>
          <w:lang w:val="en-US" w:eastAsia="zh-CN" w:bidi="ar-SA"/>
        </w:rPr>
      </w:pPr>
      <w:r>
        <w:rPr>
          <w:rFonts w:hint="eastAsia" w:cstheme="minorBidi"/>
          <w:kern w:val="2"/>
          <w:sz w:val="18"/>
          <w:szCs w:val="18"/>
          <w:lang w:val="en-US" w:eastAsia="zh-CN" w:bidi="ar-SA"/>
        </w:rPr>
        <w:t>默认的查询字段为10个，包括提交人、提交人ID、提交时间以及问卷内前7个可以作为查询条件的问题。</w:t>
      </w:r>
    </w:p>
    <w:p w14:paraId="58E0D3C6">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rPr>
          <w:rFonts w:hint="eastAsia" w:cstheme="minorBidi"/>
          <w:kern w:val="2"/>
          <w:sz w:val="18"/>
          <w:szCs w:val="18"/>
          <w:lang w:val="en-US" w:eastAsia="zh-CN" w:bidi="ar-SA"/>
        </w:rPr>
      </w:pPr>
      <w:r>
        <w:drawing>
          <wp:inline distT="0" distB="0" distL="114300" distR="114300">
            <wp:extent cx="5029200" cy="1821815"/>
            <wp:effectExtent l="0" t="0" r="0" b="6985"/>
            <wp:docPr id="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0"/>
                    <pic:cNvPicPr>
                      <a:picLocks noChangeAspect="1"/>
                    </pic:cNvPicPr>
                  </pic:nvPicPr>
                  <pic:blipFill>
                    <a:blip r:embed="rId32"/>
                    <a:stretch>
                      <a:fillRect/>
                    </a:stretch>
                  </pic:blipFill>
                  <pic:spPr>
                    <a:xfrm>
                      <a:off x="0" y="0"/>
                      <a:ext cx="5029200" cy="1821815"/>
                    </a:xfrm>
                    <a:prstGeom prst="rect">
                      <a:avLst/>
                    </a:prstGeom>
                    <a:noFill/>
                    <a:ln>
                      <a:noFill/>
                    </a:ln>
                  </pic:spPr>
                </pic:pic>
              </a:graphicData>
            </a:graphic>
          </wp:inline>
        </w:drawing>
      </w:r>
    </w:p>
    <w:p w14:paraId="691618B0">
      <w:pPr>
        <w:keepNext w:val="0"/>
        <w:keepLines w:val="0"/>
        <w:widowControl/>
        <w:suppressLineNumbers w:val="0"/>
        <w:ind w:firstLine="420" w:firstLineChars="0"/>
        <w:jc w:val="left"/>
      </w:pPr>
      <w:r>
        <w:drawing>
          <wp:inline distT="0" distB="0" distL="114300" distR="114300">
            <wp:extent cx="5043805" cy="1825625"/>
            <wp:effectExtent l="0" t="0" r="10795" b="3175"/>
            <wp:docPr id="3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2"/>
                    <pic:cNvPicPr>
                      <a:picLocks noChangeAspect="1"/>
                    </pic:cNvPicPr>
                  </pic:nvPicPr>
                  <pic:blipFill>
                    <a:blip r:embed="rId33"/>
                    <a:stretch>
                      <a:fillRect/>
                    </a:stretch>
                  </pic:blipFill>
                  <pic:spPr>
                    <a:xfrm>
                      <a:off x="0" y="0"/>
                      <a:ext cx="5043805" cy="1825625"/>
                    </a:xfrm>
                    <a:prstGeom prst="rect">
                      <a:avLst/>
                    </a:prstGeom>
                    <a:noFill/>
                    <a:ln>
                      <a:noFill/>
                    </a:ln>
                  </pic:spPr>
                </pic:pic>
              </a:graphicData>
            </a:graphic>
          </wp:inline>
        </w:drawing>
      </w:r>
    </w:p>
    <w:p w14:paraId="18A86481">
      <w:pPr>
        <w:keepNext w:val="0"/>
        <w:keepLines w:val="0"/>
        <w:widowControl/>
        <w:suppressLineNumbers w:val="0"/>
        <w:ind w:left="420" w:leftChars="0" w:firstLine="420" w:firstLineChars="0"/>
        <w:jc w:val="left"/>
        <w:rPr>
          <w:sz w:val="18"/>
          <w:szCs w:val="18"/>
        </w:rPr>
      </w:pPr>
      <w:r>
        <w:rPr>
          <w:sz w:val="18"/>
          <w:szCs w:val="18"/>
        </w:rPr>
        <w:t>可以对查询条件进行拖拽排序</w:t>
      </w:r>
      <w:r>
        <w:rPr>
          <w:rFonts w:hint="eastAsia"/>
          <w:sz w:val="18"/>
          <w:szCs w:val="18"/>
          <w:lang w:eastAsia="zh-CN"/>
        </w:rPr>
        <w:t>，</w:t>
      </w:r>
      <w:r>
        <w:rPr>
          <w:rFonts w:hint="eastAsia"/>
          <w:sz w:val="18"/>
          <w:szCs w:val="18"/>
        </w:rPr>
        <w:t>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rFonts w:hint="eastAsia"/>
          <w:sz w:val="18"/>
          <w:szCs w:val="18"/>
          <w:lang w:val="en-US" w:eastAsia="zh-CN"/>
        </w:rPr>
        <w:t>修改排序</w:t>
      </w:r>
      <w:r>
        <w:rPr>
          <w:sz w:val="18"/>
          <w:szCs w:val="18"/>
        </w:rPr>
        <w:t xml:space="preserve">实时保存，且对所有用户有效。 </w:t>
      </w:r>
    </w:p>
    <w:p w14:paraId="767B0766">
      <w:pPr>
        <w:keepNext w:val="0"/>
        <w:keepLines w:val="0"/>
        <w:widowControl/>
        <w:suppressLineNumbers w:val="0"/>
        <w:ind w:left="420" w:leftChars="0" w:firstLine="420" w:firstLineChars="0"/>
        <w:jc w:val="left"/>
      </w:pPr>
      <w:r>
        <w:rPr>
          <w:rFonts w:hint="eastAsia"/>
          <w:sz w:val="18"/>
          <w:szCs w:val="18"/>
          <w:lang w:val="en-US" w:eastAsia="zh-CN"/>
        </w:rPr>
        <w:t>可以</w:t>
      </w:r>
      <w:r>
        <w:rPr>
          <w:sz w:val="18"/>
          <w:szCs w:val="18"/>
        </w:rPr>
        <w:t>点击删除按钮，删除某个查询条件，其余查询条件极其内容不受影响</w:t>
      </w:r>
      <w:r>
        <w:rPr>
          <w:rFonts w:hint="eastAsia"/>
          <w:sz w:val="18"/>
          <w:szCs w:val="18"/>
          <w:lang w:eastAsia="zh-CN"/>
        </w:rPr>
        <w:t>。</w:t>
      </w:r>
      <w:r>
        <w:rPr>
          <w:rFonts w:hint="eastAsia"/>
          <w:sz w:val="18"/>
          <w:szCs w:val="18"/>
        </w:rPr>
        <w:t>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rFonts w:hint="eastAsia"/>
          <w:sz w:val="18"/>
          <w:szCs w:val="18"/>
          <w:lang w:val="en-US" w:eastAsia="zh-CN"/>
        </w:rPr>
        <w:t>进行</w:t>
      </w:r>
      <w:r>
        <w:rPr>
          <w:sz w:val="18"/>
          <w:szCs w:val="18"/>
        </w:rPr>
        <w:t>删除操作实时保存，并对所有用户生效。</w:t>
      </w:r>
      <w:r>
        <w:t xml:space="preserve"> </w:t>
      </w:r>
    </w:p>
    <w:p w14:paraId="0D784AF1">
      <w:pPr>
        <w:keepNext w:val="0"/>
        <w:keepLines w:val="0"/>
        <w:widowControl/>
        <w:suppressLineNumbers w:val="0"/>
        <w:ind w:left="420" w:leftChars="0" w:firstLine="420" w:firstLineChars="0"/>
        <w:jc w:val="left"/>
        <w:rPr>
          <w:sz w:val="18"/>
          <w:szCs w:val="18"/>
        </w:rPr>
      </w:pPr>
      <w:r>
        <w:rPr>
          <w:sz w:val="18"/>
          <w:szCs w:val="18"/>
        </w:rPr>
        <w:t>可以重置查询内容</w:t>
      </w:r>
      <w:r>
        <w:rPr>
          <w:rFonts w:hint="eastAsia"/>
          <w:sz w:val="18"/>
          <w:szCs w:val="18"/>
          <w:lang w:eastAsia="zh-CN"/>
        </w:rPr>
        <w:t>，</w:t>
      </w:r>
      <w:r>
        <w:rPr>
          <w:sz w:val="18"/>
          <w:szCs w:val="18"/>
        </w:rPr>
        <w:t>重置将清空面板所有已输入的内容，且将条件选中</w:t>
      </w:r>
      <w:r>
        <w:rPr>
          <w:rFonts w:hint="eastAsia"/>
          <w:sz w:val="18"/>
          <w:szCs w:val="18"/>
          <w:lang w:val="en-US" w:eastAsia="zh-CN"/>
        </w:rPr>
        <w:t>等于、在列表中、在范围中</w:t>
      </w:r>
      <w:r>
        <w:rPr>
          <w:sz w:val="18"/>
          <w:szCs w:val="18"/>
        </w:rPr>
        <w:t>。</w:t>
      </w:r>
    </w:p>
    <w:p w14:paraId="4B9C3984">
      <w:pPr>
        <w:keepNext w:val="0"/>
        <w:keepLines w:val="0"/>
        <w:widowControl/>
        <w:suppressLineNumbers w:val="0"/>
        <w:ind w:left="420" w:leftChars="0" w:firstLine="420" w:firstLineChars="0"/>
        <w:jc w:val="left"/>
        <w:rPr>
          <w:rFonts w:hint="eastAsia" w:cstheme="minorBidi"/>
          <w:kern w:val="2"/>
          <w:sz w:val="18"/>
          <w:szCs w:val="18"/>
          <w:lang w:val="en-US" w:eastAsia="zh-CN" w:bidi="ar-SA"/>
        </w:rPr>
      </w:pPr>
      <w:r>
        <w:rPr>
          <w:rFonts w:hint="eastAsia"/>
          <w:sz w:val="18"/>
          <w:szCs w:val="18"/>
          <w:lang w:val="en-US" w:eastAsia="zh-CN"/>
        </w:rPr>
        <w:t>可以添加查询条件，点击添加查询条件按钮出现的列表显示所有系统字段包括</w:t>
      </w:r>
      <w:r>
        <w:rPr>
          <w:sz w:val="18"/>
          <w:szCs w:val="18"/>
        </w:rPr>
        <w:t>ID</w:t>
      </w:r>
      <w:r>
        <w:rPr>
          <w:rFonts w:hint="eastAsia"/>
          <w:sz w:val="18"/>
          <w:szCs w:val="18"/>
          <w:lang w:val="en-US" w:eastAsia="zh-CN"/>
        </w:rPr>
        <w:t>、提交人</w:t>
      </w:r>
      <w:r>
        <w:rPr>
          <w:sz w:val="18"/>
          <w:szCs w:val="18"/>
        </w:rPr>
        <w:t>、提交人</w:t>
      </w:r>
      <w:r>
        <w:rPr>
          <w:rFonts w:hint="eastAsia"/>
          <w:sz w:val="18"/>
          <w:szCs w:val="18"/>
          <w:lang w:val="en-US" w:eastAsia="zh-CN"/>
        </w:rPr>
        <w:t>ID</w:t>
      </w:r>
      <w:r>
        <w:rPr>
          <w:sz w:val="18"/>
          <w:szCs w:val="18"/>
        </w:rPr>
        <w:t>、提交时间、所用时长、设备、操作系统、浏览器、地区、IP</w:t>
      </w:r>
      <w:r>
        <w:rPr>
          <w:rFonts w:hint="eastAsia"/>
          <w:sz w:val="18"/>
          <w:szCs w:val="18"/>
          <w:lang w:eastAsia="zh-CN"/>
        </w:rPr>
        <w:t>，</w:t>
      </w:r>
      <w:r>
        <w:rPr>
          <w:rFonts w:hint="eastAsia"/>
          <w:sz w:val="18"/>
          <w:szCs w:val="18"/>
          <w:lang w:val="en-US" w:eastAsia="zh-CN"/>
        </w:rPr>
        <w:t xml:space="preserve">以及问卷内除文件上传、面板（动态）、矩阵（单选题）、矩阵（下拉框）、矩阵（动态问题）、Html、签名类型以外的问题。系统字段按照固定顺序显示，问题按照问卷中的顺序显示。可以在列表选中或取消选中系统字段或问题作为查询条件，查询面板实时刷新，新增的查询条件位于面板最后。 </w:t>
      </w:r>
      <w:r>
        <w:rPr>
          <w:rFonts w:hint="eastAsia"/>
          <w:sz w:val="18"/>
          <w:szCs w:val="18"/>
        </w:rPr>
        <w:t>拥有</w:t>
      </w:r>
      <w:r>
        <w:rPr>
          <w:rFonts w:hint="eastAsia"/>
          <w:sz w:val="18"/>
          <w:szCs w:val="18"/>
          <w:lang w:val="en-US" w:eastAsia="zh-CN"/>
        </w:rPr>
        <w:t>当前</w:t>
      </w:r>
      <w:r>
        <w:rPr>
          <w:rFonts w:hint="eastAsia"/>
          <w:sz w:val="18"/>
          <w:szCs w:val="18"/>
        </w:rPr>
        <w:t>问卷</w:t>
      </w:r>
      <w:r>
        <w:rPr>
          <w:rFonts w:hint="eastAsia"/>
          <w:sz w:val="18"/>
          <w:szCs w:val="18"/>
          <w:lang w:val="en-US" w:eastAsia="zh-CN"/>
        </w:rPr>
        <w:t>修改</w:t>
      </w:r>
      <w:r>
        <w:rPr>
          <w:rFonts w:hint="eastAsia"/>
          <w:sz w:val="18"/>
          <w:szCs w:val="18"/>
        </w:rPr>
        <w:t>权限</w:t>
      </w:r>
      <w:r>
        <w:rPr>
          <w:rFonts w:hint="eastAsia"/>
          <w:sz w:val="18"/>
          <w:szCs w:val="18"/>
          <w:lang w:val="en-US" w:eastAsia="zh-CN"/>
        </w:rPr>
        <w:t>的</w:t>
      </w:r>
      <w:r>
        <w:rPr>
          <w:rFonts w:hint="eastAsia"/>
          <w:sz w:val="18"/>
          <w:szCs w:val="18"/>
        </w:rPr>
        <w:t>用户</w:t>
      </w:r>
      <w:r>
        <w:rPr>
          <w:rFonts w:hint="eastAsia"/>
          <w:sz w:val="18"/>
          <w:szCs w:val="18"/>
          <w:lang w:val="en-US" w:eastAsia="zh-CN"/>
        </w:rPr>
        <w:t>操作实时保存，且对所有用户生效。</w:t>
      </w:r>
    </w:p>
    <w:p w14:paraId="520C7264">
      <w:pPr>
        <w:pageBreakBefore w:val="0"/>
        <w:numPr>
          <w:ilvl w:val="2"/>
          <w:numId w:val="3"/>
        </w:numPr>
        <w:kinsoku/>
        <w:wordWrap/>
        <w:overflowPunct/>
        <w:topLinePunct w:val="0"/>
        <w:autoSpaceDE/>
        <w:autoSpaceDN/>
        <w:bidi w:val="0"/>
        <w:adjustRightInd/>
        <w:snapToGrid/>
        <w:spacing w:line="25" w:lineRule="atLeast"/>
        <w:ind w:left="0" w:leftChars="0" w:firstLine="402" w:firstLineChars="0"/>
        <w:textAlignment w:val="auto"/>
        <w:outlineLvl w:val="1"/>
        <w:rPr>
          <w:rFonts w:hint="eastAsia" w:cstheme="minorBidi"/>
          <w:kern w:val="2"/>
          <w:sz w:val="18"/>
          <w:szCs w:val="18"/>
          <w:lang w:val="en-US" w:eastAsia="zh-CN" w:bidi="ar-SA"/>
        </w:rPr>
      </w:pPr>
      <w:bookmarkStart w:id="36" w:name="_Toc16508"/>
      <w:r>
        <w:rPr>
          <w:rFonts w:hint="eastAsia" w:cstheme="minorBidi"/>
          <w:kern w:val="2"/>
          <w:sz w:val="18"/>
          <w:szCs w:val="18"/>
          <w:lang w:val="en-US" w:eastAsia="zh-CN" w:bidi="ar-SA"/>
        </w:rPr>
        <w:t>设置列表格式</w:t>
      </w:r>
      <w:bookmarkEnd w:id="36"/>
    </w:p>
    <w:p w14:paraId="58855474">
      <w:pPr>
        <w:keepNext w:val="0"/>
        <w:keepLines w:val="0"/>
        <w:widowControl/>
        <w:suppressLineNumbers w:val="0"/>
        <w:ind w:left="420" w:leftChars="0" w:firstLine="420" w:firstLineChars="0"/>
        <w:jc w:val="left"/>
        <w:rPr>
          <w:rFonts w:hint="eastAsia" w:cstheme="minorBidi"/>
          <w:kern w:val="2"/>
          <w:sz w:val="18"/>
          <w:szCs w:val="18"/>
          <w:lang w:val="en-US" w:eastAsia="zh-CN" w:bidi="ar-SA"/>
        </w:rPr>
      </w:pPr>
      <w:r>
        <w:rPr>
          <w:rFonts w:hint="eastAsia" w:cstheme="minorBidi"/>
          <w:kern w:val="2"/>
          <w:sz w:val="18"/>
          <w:szCs w:val="18"/>
          <w:lang w:val="en-US" w:eastAsia="zh-CN" w:bidi="ar-SA"/>
        </w:rPr>
        <w:t>拥有当前问卷修改权限的用户可以看到设置按钮，可以</w:t>
      </w:r>
      <w:r>
        <w:rPr>
          <w:sz w:val="18"/>
          <w:szCs w:val="18"/>
        </w:rPr>
        <w:t xml:space="preserve">设置问卷列的显示隐藏和查看记录页的宽高。 </w:t>
      </w:r>
    </w:p>
    <w:p w14:paraId="0DE5C141">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5010785" cy="1807845"/>
            <wp:effectExtent l="0" t="0" r="5715" b="8255"/>
            <wp:docPr id="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
                    <pic:cNvPicPr>
                      <a:picLocks noChangeAspect="1"/>
                    </pic:cNvPicPr>
                  </pic:nvPicPr>
                  <pic:blipFill>
                    <a:blip r:embed="rId34"/>
                    <a:stretch>
                      <a:fillRect/>
                    </a:stretch>
                  </pic:blipFill>
                  <pic:spPr>
                    <a:xfrm>
                      <a:off x="0" y="0"/>
                      <a:ext cx="5010785" cy="1807845"/>
                    </a:xfrm>
                    <a:prstGeom prst="rect">
                      <a:avLst/>
                    </a:prstGeom>
                    <a:noFill/>
                    <a:ln>
                      <a:noFill/>
                    </a:ln>
                  </pic:spPr>
                </pic:pic>
              </a:graphicData>
            </a:graphic>
          </wp:inline>
        </w:drawing>
      </w:r>
    </w:p>
    <w:p w14:paraId="2C254F2C">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outlineLvl w:val="9"/>
      </w:pPr>
      <w:r>
        <w:drawing>
          <wp:inline distT="0" distB="0" distL="114300" distR="114300">
            <wp:extent cx="4996815" cy="1804035"/>
            <wp:effectExtent l="0" t="0" r="6985" b="12065"/>
            <wp:docPr id="4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pic:cNvPicPr>
                      <a:picLocks noChangeAspect="1"/>
                    </pic:cNvPicPr>
                  </pic:nvPicPr>
                  <pic:blipFill>
                    <a:blip r:embed="rId35"/>
                    <a:stretch>
                      <a:fillRect/>
                    </a:stretch>
                  </pic:blipFill>
                  <pic:spPr>
                    <a:xfrm>
                      <a:off x="0" y="0"/>
                      <a:ext cx="4996815" cy="1804035"/>
                    </a:xfrm>
                    <a:prstGeom prst="rect">
                      <a:avLst/>
                    </a:prstGeom>
                    <a:noFill/>
                    <a:ln>
                      <a:noFill/>
                    </a:ln>
                  </pic:spPr>
                </pic:pic>
              </a:graphicData>
            </a:graphic>
          </wp:inline>
        </w:drawing>
      </w:r>
    </w:p>
    <w:p w14:paraId="4120F46F">
      <w:pPr>
        <w:keepNext w:val="0"/>
        <w:keepLines w:val="0"/>
        <w:widowControl/>
        <w:suppressLineNumbers w:val="0"/>
        <w:ind w:left="420" w:leftChars="0" w:firstLine="420" w:firstLineChars="0"/>
        <w:jc w:val="left"/>
        <w:rPr>
          <w:sz w:val="18"/>
          <w:szCs w:val="18"/>
        </w:rPr>
      </w:pPr>
      <w:r>
        <w:rPr>
          <w:sz w:val="18"/>
          <w:szCs w:val="18"/>
        </w:rPr>
        <w:t xml:space="preserve">打开的显示列包含当前记录列表显示的所有系统字段与问题，顺序与记录列表一致。 </w:t>
      </w:r>
    </w:p>
    <w:p w14:paraId="052FCA5E">
      <w:pPr>
        <w:keepNext w:val="0"/>
        <w:keepLines w:val="0"/>
        <w:widowControl/>
        <w:suppressLineNumbers w:val="0"/>
        <w:ind w:left="420" w:leftChars="0" w:firstLine="420" w:firstLineChars="0"/>
        <w:jc w:val="left"/>
        <w:rPr>
          <w:sz w:val="18"/>
          <w:szCs w:val="18"/>
        </w:rPr>
      </w:pPr>
      <w:r>
        <w:rPr>
          <w:sz w:val="18"/>
          <w:szCs w:val="18"/>
        </w:rPr>
        <w:t>打开的隐藏列包含当前记录列表未显示的所有系统字段与问题，系统字段顺序与固定顺序ID</w:t>
      </w:r>
      <w:r>
        <w:rPr>
          <w:rFonts w:hint="eastAsia"/>
          <w:sz w:val="18"/>
          <w:szCs w:val="18"/>
          <w:lang w:val="en-US" w:eastAsia="zh-CN"/>
        </w:rPr>
        <w:t>、提交人</w:t>
      </w:r>
      <w:r>
        <w:rPr>
          <w:sz w:val="18"/>
          <w:szCs w:val="18"/>
        </w:rPr>
        <w:t>、提交人</w:t>
      </w:r>
      <w:r>
        <w:rPr>
          <w:rFonts w:hint="eastAsia"/>
          <w:sz w:val="18"/>
          <w:szCs w:val="18"/>
          <w:lang w:val="en-US" w:eastAsia="zh-CN"/>
        </w:rPr>
        <w:t>ID</w:t>
      </w:r>
      <w:r>
        <w:rPr>
          <w:sz w:val="18"/>
          <w:szCs w:val="18"/>
        </w:rPr>
        <w:t xml:space="preserve">、提交时间、所用时长、设备、操作系统、浏览器、地区、IP一致，问题顺序与问卷内一致。 </w:t>
      </w:r>
    </w:p>
    <w:p w14:paraId="6DCDC05B">
      <w:pPr>
        <w:keepNext w:val="0"/>
        <w:keepLines w:val="0"/>
        <w:widowControl/>
        <w:suppressLineNumbers w:val="0"/>
        <w:ind w:left="420" w:leftChars="0" w:firstLine="420" w:firstLineChars="0"/>
        <w:jc w:val="left"/>
        <w:rPr>
          <w:sz w:val="18"/>
          <w:szCs w:val="18"/>
        </w:rPr>
      </w:pPr>
      <w:r>
        <w:rPr>
          <w:sz w:val="18"/>
          <w:szCs w:val="18"/>
        </w:rPr>
        <w:t>可以多选切换显示列与隐藏列，切换时选中项依次放在对应列表的最后</w:t>
      </w:r>
      <w:r>
        <w:rPr>
          <w:rFonts w:hint="eastAsia"/>
          <w:sz w:val="18"/>
          <w:szCs w:val="18"/>
          <w:lang w:eastAsia="zh-CN"/>
        </w:rPr>
        <w:t>，</w:t>
      </w:r>
      <w:r>
        <w:rPr>
          <w:sz w:val="18"/>
          <w:szCs w:val="18"/>
        </w:rPr>
        <w:t xml:space="preserve">切换列的显示隐藏实时保存，且对所有用户生效。 </w:t>
      </w:r>
    </w:p>
    <w:p w14:paraId="1DC44210">
      <w:pPr>
        <w:keepNext w:val="0"/>
        <w:keepLines w:val="0"/>
        <w:widowControl/>
        <w:suppressLineNumbers w:val="0"/>
        <w:ind w:left="420" w:leftChars="0" w:firstLine="420" w:firstLineChars="0"/>
        <w:jc w:val="left"/>
        <w:rPr>
          <w:rFonts w:hint="default"/>
          <w:lang w:val="en-US" w:eastAsia="zh-CN"/>
        </w:rPr>
      </w:pPr>
      <w:r>
        <w:rPr>
          <w:sz w:val="18"/>
          <w:szCs w:val="18"/>
        </w:rPr>
        <w:t>查看页宽高默认使用像素，宽1200，高600，可以切换为百分比，像素与百分比切换时宽高自动计算</w:t>
      </w:r>
      <w:r>
        <w:rPr>
          <w:rFonts w:hint="eastAsia"/>
          <w:sz w:val="18"/>
          <w:szCs w:val="18"/>
          <w:lang w:eastAsia="zh-CN"/>
        </w:rPr>
        <w:t>。</w:t>
      </w:r>
      <w:r>
        <w:rPr>
          <w:sz w:val="18"/>
          <w:szCs w:val="18"/>
        </w:rPr>
        <w:t>修改查看页宽高实时保存，且对所有用户生效。</w:t>
      </w:r>
      <w:r>
        <w:t xml:space="preserve"> </w:t>
      </w:r>
    </w:p>
    <w:p w14:paraId="1B6564CD">
      <w:pPr>
        <w:pageBreakBefore w:val="0"/>
        <w:numPr>
          <w:ilvl w:val="0"/>
          <w:numId w:val="2"/>
        </w:numPr>
        <w:kinsoku/>
        <w:wordWrap/>
        <w:overflowPunct/>
        <w:topLinePunct w:val="0"/>
        <w:autoSpaceDE/>
        <w:autoSpaceDN/>
        <w:bidi w:val="0"/>
        <w:adjustRightInd/>
        <w:snapToGrid/>
        <w:spacing w:line="25" w:lineRule="atLeast"/>
        <w:ind w:left="425" w:leftChars="0" w:hanging="425" w:firstLineChars="0"/>
        <w:textAlignment w:val="auto"/>
        <w:outlineLvl w:val="0"/>
        <w:rPr>
          <w:rFonts w:hint="eastAsia" w:cstheme="minorBidi"/>
          <w:kern w:val="2"/>
          <w:sz w:val="18"/>
          <w:szCs w:val="18"/>
          <w:lang w:val="en-US" w:eastAsia="zh-CN" w:bidi="ar-SA"/>
        </w:rPr>
      </w:pPr>
      <w:bookmarkStart w:id="37" w:name="_Toc9412"/>
      <w:bookmarkStart w:id="38" w:name="_Toc3434"/>
      <w:r>
        <w:rPr>
          <w:rFonts w:hint="eastAsia"/>
          <w:sz w:val="18"/>
          <w:szCs w:val="18"/>
          <w:lang w:val="en-US" w:eastAsia="zh-CN"/>
        </w:rPr>
        <w:t>问卷字段组</w:t>
      </w:r>
      <w:bookmarkEnd w:id="37"/>
      <w:bookmarkEnd w:id="38"/>
    </w:p>
    <w:p w14:paraId="4B2955F0">
      <w:pPr>
        <w:pageBreakBefore w:val="0"/>
        <w:numPr>
          <w:ilvl w:val="0"/>
          <w:numId w:val="0"/>
        </w:numPr>
        <w:kinsoku/>
        <w:wordWrap/>
        <w:overflowPunct/>
        <w:topLinePunct w:val="0"/>
        <w:autoSpaceDE/>
        <w:autoSpaceDN/>
        <w:bidi w:val="0"/>
        <w:adjustRightInd/>
        <w:snapToGrid/>
        <w:spacing w:line="25" w:lineRule="atLeast"/>
        <w:ind w:leftChars="0" w:firstLine="420" w:firstLineChars="0"/>
        <w:textAlignment w:val="auto"/>
        <w:rPr>
          <w:rFonts w:hint="eastAsia" w:cstheme="minorBidi"/>
          <w:kern w:val="2"/>
          <w:sz w:val="18"/>
          <w:szCs w:val="18"/>
          <w:lang w:val="en-US" w:eastAsia="zh-CN" w:bidi="ar-SA"/>
        </w:rPr>
      </w:pPr>
      <w:r>
        <w:rPr>
          <w:rFonts w:hint="eastAsia" w:cstheme="minorBidi"/>
          <w:kern w:val="2"/>
          <w:sz w:val="18"/>
          <w:szCs w:val="18"/>
          <w:lang w:val="en-US" w:eastAsia="zh-CN" w:bidi="ar-SA"/>
        </w:rPr>
        <w:t>表单增加了一种新的字段类型，即问卷字段组，用于将表单和问卷关联，然后对问卷收集的数据进行更专业的分析。</w:t>
      </w:r>
    </w:p>
    <w:p w14:paraId="481EB1B2">
      <w:pPr>
        <w:pageBreakBefore w:val="0"/>
        <w:numPr>
          <w:ilvl w:val="0"/>
          <w:numId w:val="5"/>
        </w:numPr>
        <w:kinsoku/>
        <w:wordWrap/>
        <w:overflowPunct/>
        <w:topLinePunct w:val="0"/>
        <w:autoSpaceDE/>
        <w:autoSpaceDN/>
        <w:bidi w:val="0"/>
        <w:adjustRightInd/>
        <w:snapToGrid/>
        <w:spacing w:line="25" w:lineRule="atLeast"/>
        <w:ind w:left="60" w:leftChars="0" w:firstLine="360" w:firstLineChars="0"/>
        <w:textAlignment w:val="auto"/>
        <w:outlineLvl w:val="1"/>
        <w:rPr>
          <w:rFonts w:hint="eastAsia" w:cstheme="minorBidi"/>
          <w:kern w:val="2"/>
          <w:sz w:val="18"/>
          <w:szCs w:val="18"/>
          <w:lang w:val="en-US" w:eastAsia="zh-CN" w:bidi="ar-SA"/>
        </w:rPr>
      </w:pPr>
      <w:bookmarkStart w:id="39" w:name="_Toc29532"/>
      <w:bookmarkStart w:id="40" w:name="_Toc7166"/>
      <w:r>
        <w:rPr>
          <w:rFonts w:hint="eastAsia" w:cstheme="minorBidi"/>
          <w:kern w:val="2"/>
          <w:sz w:val="18"/>
          <w:szCs w:val="18"/>
          <w:lang w:val="en-US" w:eastAsia="zh-CN" w:bidi="ar-SA"/>
        </w:rPr>
        <w:t>关联表单</w:t>
      </w:r>
      <w:bookmarkEnd w:id="39"/>
      <w:bookmarkEnd w:id="40"/>
    </w:p>
    <w:p w14:paraId="75AACF1D">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cstheme="minorBidi"/>
          <w:kern w:val="2"/>
          <w:sz w:val="18"/>
          <w:szCs w:val="18"/>
          <w:lang w:val="en-US" w:eastAsia="zh-CN" w:bidi="ar-SA"/>
        </w:rPr>
      </w:pPr>
      <w:r>
        <w:rPr>
          <w:rFonts w:hint="eastAsia" w:cstheme="minorBidi"/>
          <w:kern w:val="2"/>
          <w:sz w:val="18"/>
          <w:szCs w:val="18"/>
          <w:lang w:val="en-US" w:eastAsia="zh-CN" w:bidi="ar-SA"/>
        </w:rPr>
        <w:t>问卷发布前可选择是否需要关联表单，如果需要，有两种关联方式。</w:t>
      </w:r>
    </w:p>
    <w:p w14:paraId="2452A511">
      <w:pPr>
        <w:pageBreakBefore w:val="0"/>
        <w:numPr>
          <w:ilvl w:val="2"/>
          <w:numId w:val="6"/>
        </w:numPr>
        <w:kinsoku/>
        <w:wordWrap/>
        <w:overflowPunct/>
        <w:topLinePunct w:val="0"/>
        <w:autoSpaceDE/>
        <w:autoSpaceDN/>
        <w:bidi w:val="0"/>
        <w:adjustRightInd/>
        <w:snapToGrid/>
        <w:spacing w:line="25" w:lineRule="atLeast"/>
        <w:ind w:left="438" w:leftChars="0" w:firstLine="402" w:firstLineChars="0"/>
        <w:textAlignment w:val="auto"/>
        <w:outlineLvl w:val="1"/>
        <w:rPr>
          <w:rFonts w:hint="eastAsia" w:cstheme="minorBidi"/>
          <w:kern w:val="2"/>
          <w:sz w:val="18"/>
          <w:szCs w:val="18"/>
          <w:lang w:val="en-US" w:eastAsia="zh-CN" w:bidi="ar-SA"/>
        </w:rPr>
      </w:pPr>
      <w:bookmarkStart w:id="41" w:name="_Toc29470"/>
      <w:r>
        <w:rPr>
          <w:rFonts w:hint="eastAsia" w:cstheme="minorBidi"/>
          <w:kern w:val="2"/>
          <w:sz w:val="18"/>
          <w:szCs w:val="18"/>
          <w:lang w:val="en-US" w:eastAsia="zh-CN" w:bidi="ar-SA"/>
        </w:rPr>
        <w:t>自动创建表单</w:t>
      </w:r>
      <w:bookmarkEnd w:id="41"/>
    </w:p>
    <w:p w14:paraId="7D089611">
      <w:pPr>
        <w:pageBreakBefore w:val="0"/>
        <w:numPr>
          <w:ilvl w:val="0"/>
          <w:numId w:val="0"/>
        </w:numPr>
        <w:kinsoku/>
        <w:wordWrap/>
        <w:overflowPunct/>
        <w:topLinePunct w:val="0"/>
        <w:autoSpaceDE/>
        <w:autoSpaceDN/>
        <w:bidi w:val="0"/>
        <w:adjustRightInd/>
        <w:snapToGrid/>
        <w:spacing w:line="25" w:lineRule="atLeast"/>
        <w:ind w:left="840" w:leftChars="0" w:firstLine="420" w:firstLineChars="0"/>
        <w:textAlignment w:val="auto"/>
        <w:rPr>
          <w:rFonts w:hint="eastAsia" w:cstheme="minorBidi"/>
          <w:kern w:val="2"/>
          <w:sz w:val="18"/>
          <w:szCs w:val="18"/>
          <w:lang w:val="en-US" w:eastAsia="zh-CN" w:bidi="ar-SA"/>
        </w:rPr>
      </w:pPr>
      <w:r>
        <w:rPr>
          <w:rFonts w:hint="eastAsia" w:cstheme="minorBidi"/>
          <w:kern w:val="2"/>
          <w:sz w:val="18"/>
          <w:szCs w:val="18"/>
          <w:lang w:val="en-US" w:eastAsia="zh-CN" w:bidi="ar-SA"/>
        </w:rPr>
        <w:t xml:space="preserve">点击发布按钮，根据当前问卷快捷地自动创建表单需要输入表单名称和表单描述。表单名称必填，且不能超过200个字符，也不能与已有表单名称重复。表单描述不必填，但不能超过500个字符。 </w:t>
      </w:r>
    </w:p>
    <w:p w14:paraId="06A18F7B">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sz w:val="18"/>
          <w:szCs w:val="18"/>
        </w:rPr>
      </w:pPr>
      <w:r>
        <w:rPr>
          <w:sz w:val="18"/>
          <w:szCs w:val="18"/>
        </w:rPr>
        <w:drawing>
          <wp:inline distT="0" distB="0" distL="114300" distR="114300">
            <wp:extent cx="4716780" cy="1743710"/>
            <wp:effectExtent l="0" t="0" r="7620" b="889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36"/>
                    <a:stretch>
                      <a:fillRect/>
                    </a:stretch>
                  </pic:blipFill>
                  <pic:spPr>
                    <a:xfrm>
                      <a:off x="0" y="0"/>
                      <a:ext cx="4716780" cy="1743710"/>
                    </a:xfrm>
                    <a:prstGeom prst="rect">
                      <a:avLst/>
                    </a:prstGeom>
                    <a:noFill/>
                    <a:ln>
                      <a:noFill/>
                    </a:ln>
                  </pic:spPr>
                </pic:pic>
              </a:graphicData>
            </a:graphic>
          </wp:inline>
        </w:drawing>
      </w:r>
    </w:p>
    <w:p w14:paraId="48D8BF8F">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eastAsiaTheme="minorEastAsia"/>
          <w:sz w:val="18"/>
          <w:szCs w:val="18"/>
          <w:lang w:val="en-US" w:eastAsia="zh-CN"/>
        </w:rPr>
      </w:pPr>
      <w:r>
        <w:rPr>
          <w:sz w:val="18"/>
          <w:szCs w:val="18"/>
        </w:rPr>
        <w:drawing>
          <wp:inline distT="0" distB="0" distL="114300" distR="114300">
            <wp:extent cx="4726305" cy="1747520"/>
            <wp:effectExtent l="0" t="0" r="10795" b="508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37"/>
                    <a:stretch>
                      <a:fillRect/>
                    </a:stretch>
                  </pic:blipFill>
                  <pic:spPr>
                    <a:xfrm>
                      <a:off x="0" y="0"/>
                      <a:ext cx="4726305" cy="1747520"/>
                    </a:xfrm>
                    <a:prstGeom prst="rect">
                      <a:avLst/>
                    </a:prstGeom>
                    <a:noFill/>
                    <a:ln>
                      <a:noFill/>
                    </a:ln>
                  </pic:spPr>
                </pic:pic>
              </a:graphicData>
            </a:graphic>
          </wp:inline>
        </w:drawing>
      </w:r>
    </w:p>
    <w:p w14:paraId="7B5E3B44">
      <w:pPr>
        <w:pageBreakBefore w:val="0"/>
        <w:numPr>
          <w:ilvl w:val="2"/>
          <w:numId w:val="6"/>
        </w:numPr>
        <w:kinsoku/>
        <w:wordWrap/>
        <w:overflowPunct/>
        <w:topLinePunct w:val="0"/>
        <w:autoSpaceDE/>
        <w:autoSpaceDN/>
        <w:bidi w:val="0"/>
        <w:adjustRightInd/>
        <w:snapToGrid/>
        <w:spacing w:line="25" w:lineRule="atLeast"/>
        <w:ind w:left="438" w:leftChars="0" w:firstLine="402" w:firstLineChars="0"/>
        <w:textAlignment w:val="auto"/>
        <w:outlineLvl w:val="1"/>
        <w:rPr>
          <w:rFonts w:hint="eastAsia" w:cstheme="minorBidi"/>
          <w:kern w:val="2"/>
          <w:sz w:val="18"/>
          <w:szCs w:val="18"/>
          <w:lang w:val="en-US" w:eastAsia="zh-CN" w:bidi="ar-SA"/>
        </w:rPr>
      </w:pPr>
      <w:bookmarkStart w:id="42" w:name="_Toc31834"/>
      <w:r>
        <w:rPr>
          <w:rFonts w:hint="eastAsia" w:cstheme="minorBidi"/>
          <w:kern w:val="2"/>
          <w:sz w:val="18"/>
          <w:szCs w:val="18"/>
          <w:lang w:val="en-US" w:eastAsia="zh-CN" w:bidi="ar-SA"/>
        </w:rPr>
        <w:t>关联已有表单</w:t>
      </w:r>
      <w:bookmarkEnd w:id="42"/>
    </w:p>
    <w:p w14:paraId="53FAD9CE">
      <w:pPr>
        <w:pageBreakBefore w:val="0"/>
        <w:numPr>
          <w:ilvl w:val="0"/>
          <w:numId w:val="0"/>
        </w:numPr>
        <w:kinsoku/>
        <w:wordWrap/>
        <w:overflowPunct/>
        <w:topLinePunct w:val="0"/>
        <w:autoSpaceDE/>
        <w:autoSpaceDN/>
        <w:bidi w:val="0"/>
        <w:adjustRightInd/>
        <w:snapToGrid/>
        <w:spacing w:line="25" w:lineRule="atLeast"/>
        <w:ind w:left="840" w:leftChars="0" w:firstLine="420" w:firstLineChars="0"/>
        <w:textAlignment w:val="auto"/>
        <w:rPr>
          <w:rFonts w:hint="default" w:eastAsiaTheme="minorEastAsia"/>
          <w:sz w:val="18"/>
          <w:szCs w:val="18"/>
          <w:lang w:val="en-US" w:eastAsia="zh-CN"/>
        </w:rPr>
      </w:pPr>
      <w:r>
        <w:rPr>
          <w:rFonts w:hint="eastAsia"/>
          <w:sz w:val="18"/>
          <w:szCs w:val="18"/>
          <w:lang w:val="en-US" w:eastAsia="zh-CN"/>
        </w:rPr>
        <w:t>在编辑表单页面，添加字段类型为问卷字段组的字段。拥有空间问卷查询权限的用户可以选择当前空间已存在且未与其他表单关联的问卷。每个表单只能添加一个问卷字段组，关联一个问卷，一个问卷也只能关联一个表单。</w:t>
      </w:r>
    </w:p>
    <w:p w14:paraId="16ADC1DC">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sz w:val="18"/>
          <w:szCs w:val="18"/>
        </w:rPr>
      </w:pPr>
      <w:r>
        <w:rPr>
          <w:sz w:val="18"/>
          <w:szCs w:val="18"/>
        </w:rPr>
        <w:drawing>
          <wp:inline distT="0" distB="0" distL="114300" distR="114300">
            <wp:extent cx="4716145" cy="1656080"/>
            <wp:effectExtent l="0" t="0" r="8255" b="7620"/>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38"/>
                    <a:stretch>
                      <a:fillRect/>
                    </a:stretch>
                  </pic:blipFill>
                  <pic:spPr>
                    <a:xfrm>
                      <a:off x="0" y="0"/>
                      <a:ext cx="4716145" cy="1656080"/>
                    </a:xfrm>
                    <a:prstGeom prst="rect">
                      <a:avLst/>
                    </a:prstGeom>
                    <a:noFill/>
                    <a:ln>
                      <a:noFill/>
                    </a:ln>
                  </pic:spPr>
                </pic:pic>
              </a:graphicData>
            </a:graphic>
          </wp:inline>
        </w:drawing>
      </w:r>
    </w:p>
    <w:p w14:paraId="543F530A">
      <w:pPr>
        <w:pageBreakBefore w:val="0"/>
        <w:numPr>
          <w:ilvl w:val="2"/>
          <w:numId w:val="6"/>
        </w:numPr>
        <w:kinsoku/>
        <w:wordWrap/>
        <w:overflowPunct/>
        <w:topLinePunct w:val="0"/>
        <w:autoSpaceDE/>
        <w:autoSpaceDN/>
        <w:bidi w:val="0"/>
        <w:adjustRightInd/>
        <w:snapToGrid/>
        <w:spacing w:line="25" w:lineRule="atLeast"/>
        <w:ind w:left="438" w:leftChars="0" w:firstLine="402" w:firstLineChars="0"/>
        <w:textAlignment w:val="auto"/>
        <w:outlineLvl w:val="1"/>
        <w:rPr>
          <w:sz w:val="18"/>
          <w:szCs w:val="18"/>
        </w:rPr>
      </w:pPr>
      <w:r>
        <w:rPr>
          <w:rFonts w:hint="eastAsia" w:cstheme="minorBidi"/>
          <w:kern w:val="2"/>
          <w:sz w:val="18"/>
          <w:szCs w:val="18"/>
          <w:lang w:val="en-US" w:eastAsia="zh-CN" w:bidi="ar-SA"/>
        </w:rPr>
        <w:t>关联表单注意事项</w:t>
      </w:r>
    </w:p>
    <w:p w14:paraId="09ACD343">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eastAsia" w:asciiTheme="minorHAnsi" w:hAnsiTheme="minorHAnsi" w:eastAsiaTheme="minorEastAsia" w:cstheme="minorBidi"/>
          <w:kern w:val="2"/>
          <w:sz w:val="18"/>
          <w:szCs w:val="18"/>
          <w:lang w:val="en-US" w:eastAsia="zh-CN" w:bidi="ar-SA"/>
        </w:rPr>
      </w:pPr>
      <w:r>
        <w:rPr>
          <w:rFonts w:hint="eastAsia"/>
          <w:sz w:val="18"/>
          <w:szCs w:val="18"/>
          <w:lang w:val="en-US" w:eastAsia="zh-CN"/>
        </w:rPr>
        <w:t>问卷关联表单后，会自动在表单生成一组“问卷字段组”字段，</w:t>
      </w:r>
      <w:r>
        <w:rPr>
          <w:rFonts w:hint="eastAsia" w:asciiTheme="minorHAnsi" w:hAnsiTheme="minorHAnsi" w:eastAsiaTheme="minorEastAsia" w:cstheme="minorBidi"/>
          <w:kern w:val="2"/>
          <w:sz w:val="18"/>
          <w:szCs w:val="18"/>
          <w:lang w:val="en-US" w:eastAsia="zh-CN" w:bidi="ar-SA"/>
        </w:rPr>
        <w:t>包含{问卷字段组名称}、记录ID@{问卷字段组名称}、记录已修改@{问卷字段组名称}、记录已删除@{问卷字段组名称}以及问卷所有问题与表单字段类型对应所生成的字段。</w:t>
      </w:r>
    </w:p>
    <w:p w14:paraId="3581CE12">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pPr>
      <w:r>
        <w:drawing>
          <wp:inline distT="0" distB="0" distL="114300" distR="114300">
            <wp:extent cx="4987925" cy="1799590"/>
            <wp:effectExtent l="0" t="0" r="3175" b="3810"/>
            <wp:docPr id="2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icPr>
                  <pic:blipFill>
                    <a:blip r:embed="rId39"/>
                    <a:stretch>
                      <a:fillRect/>
                    </a:stretch>
                  </pic:blipFill>
                  <pic:spPr>
                    <a:xfrm>
                      <a:off x="0" y="0"/>
                      <a:ext cx="4987925" cy="1799590"/>
                    </a:xfrm>
                    <a:prstGeom prst="rect">
                      <a:avLst/>
                    </a:prstGeom>
                    <a:noFill/>
                    <a:ln>
                      <a:noFill/>
                    </a:ln>
                  </pic:spPr>
                </pic:pic>
              </a:graphicData>
            </a:graphic>
          </wp:inline>
        </w:drawing>
      </w:r>
    </w:p>
    <w:p w14:paraId="6863990C">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eastAsia"/>
          <w:sz w:val="18"/>
          <w:szCs w:val="18"/>
          <w:lang w:val="en-US" w:eastAsia="zh-CN"/>
        </w:rPr>
      </w:pPr>
      <w:r>
        <w:rPr>
          <w:rFonts w:hint="eastAsia"/>
          <w:sz w:val="18"/>
          <w:szCs w:val="18"/>
          <w:lang w:val="en-US" w:eastAsia="zh-CN"/>
        </w:rPr>
        <w:t>若问卷内的问题类型包含动态面板、单选矩阵、下拉矩阵或者动态矩阵，则当问卷关联表单以后，会自动给这四种类型的问题分别生成对应表单，且同时被问卷所关联的表单嵌入使用。</w:t>
      </w:r>
    </w:p>
    <w:p w14:paraId="3388C3F9">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rPr>
          <w:rFonts w:hint="eastAsia"/>
          <w:sz w:val="18"/>
          <w:szCs w:val="18"/>
          <w:lang w:val="en-US" w:eastAsia="zh-CN"/>
        </w:rPr>
      </w:pPr>
      <w:r>
        <w:drawing>
          <wp:inline distT="0" distB="0" distL="114300" distR="114300">
            <wp:extent cx="4986020" cy="1081405"/>
            <wp:effectExtent l="0" t="0" r="5080" b="10795"/>
            <wp:docPr id="6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
                    <pic:cNvPicPr>
                      <a:picLocks noChangeAspect="1"/>
                    </pic:cNvPicPr>
                  </pic:nvPicPr>
                  <pic:blipFill>
                    <a:blip r:embed="rId40"/>
                    <a:stretch>
                      <a:fillRect/>
                    </a:stretch>
                  </pic:blipFill>
                  <pic:spPr>
                    <a:xfrm>
                      <a:off x="0" y="0"/>
                      <a:ext cx="4986020" cy="1081405"/>
                    </a:xfrm>
                    <a:prstGeom prst="rect">
                      <a:avLst/>
                    </a:prstGeom>
                    <a:noFill/>
                    <a:ln>
                      <a:noFill/>
                    </a:ln>
                  </pic:spPr>
                </pic:pic>
              </a:graphicData>
            </a:graphic>
          </wp:inline>
        </w:drawing>
      </w:r>
    </w:p>
    <w:p w14:paraId="4E150C41">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eastAsia"/>
          <w:sz w:val="18"/>
          <w:szCs w:val="18"/>
          <w:lang w:val="en-US" w:eastAsia="zh-CN"/>
        </w:rPr>
      </w:pPr>
      <w:r>
        <w:rPr>
          <w:rFonts w:hint="eastAsia"/>
          <w:sz w:val="18"/>
          <w:szCs w:val="18"/>
          <w:lang w:val="en-US" w:eastAsia="zh-CN"/>
        </w:rPr>
        <w:t>其中，动态面板中的多个问题会在嵌入表单内分别生成多个字段；单选矩阵会在嵌入表单内生成一个启用单选的下拉列表字段；下拉矩阵和动态矩阵的每一列会在嵌入表单内生成对应单元格类型的字段。</w:t>
      </w:r>
    </w:p>
    <w:p w14:paraId="6EA8191B">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pPr>
      <w:r>
        <w:drawing>
          <wp:inline distT="0" distB="0" distL="114300" distR="114300">
            <wp:extent cx="5001260" cy="1965325"/>
            <wp:effectExtent l="0" t="0" r="2540" b="31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1"/>
                    <a:stretch>
                      <a:fillRect/>
                    </a:stretch>
                  </pic:blipFill>
                  <pic:spPr>
                    <a:xfrm>
                      <a:off x="0" y="0"/>
                      <a:ext cx="5001260" cy="1965325"/>
                    </a:xfrm>
                    <a:prstGeom prst="rect">
                      <a:avLst/>
                    </a:prstGeom>
                    <a:noFill/>
                    <a:ln>
                      <a:noFill/>
                    </a:ln>
                  </pic:spPr>
                </pic:pic>
              </a:graphicData>
            </a:graphic>
          </wp:inline>
        </w:drawing>
      </w:r>
    </w:p>
    <w:p w14:paraId="6997484F">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pPr>
      <w:r>
        <w:drawing>
          <wp:inline distT="0" distB="0" distL="114300" distR="114300">
            <wp:extent cx="5010150" cy="2048510"/>
            <wp:effectExtent l="0" t="0" r="6350" b="8890"/>
            <wp:docPr id="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
                    <pic:cNvPicPr>
                      <a:picLocks noChangeAspect="1"/>
                    </pic:cNvPicPr>
                  </pic:nvPicPr>
                  <pic:blipFill>
                    <a:blip r:embed="rId42"/>
                    <a:stretch>
                      <a:fillRect/>
                    </a:stretch>
                  </pic:blipFill>
                  <pic:spPr>
                    <a:xfrm>
                      <a:off x="0" y="0"/>
                      <a:ext cx="5010150" cy="2048510"/>
                    </a:xfrm>
                    <a:prstGeom prst="rect">
                      <a:avLst/>
                    </a:prstGeom>
                    <a:noFill/>
                    <a:ln>
                      <a:noFill/>
                    </a:ln>
                  </pic:spPr>
                </pic:pic>
              </a:graphicData>
            </a:graphic>
          </wp:inline>
        </w:drawing>
      </w:r>
    </w:p>
    <w:p w14:paraId="579438C9">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pPr>
      <w:r>
        <w:drawing>
          <wp:inline distT="0" distB="0" distL="114300" distR="114300">
            <wp:extent cx="5031105" cy="2059940"/>
            <wp:effectExtent l="0" t="0" r="10795" b="10160"/>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pic:cNvPicPr>
                      <a:picLocks noChangeAspect="1"/>
                    </pic:cNvPicPr>
                  </pic:nvPicPr>
                  <pic:blipFill>
                    <a:blip r:embed="rId43"/>
                    <a:stretch>
                      <a:fillRect/>
                    </a:stretch>
                  </pic:blipFill>
                  <pic:spPr>
                    <a:xfrm>
                      <a:off x="0" y="0"/>
                      <a:ext cx="5031105" cy="2059940"/>
                    </a:xfrm>
                    <a:prstGeom prst="rect">
                      <a:avLst/>
                    </a:prstGeom>
                    <a:noFill/>
                    <a:ln>
                      <a:noFill/>
                    </a:ln>
                  </pic:spPr>
                </pic:pic>
              </a:graphicData>
            </a:graphic>
          </wp:inline>
        </w:drawing>
      </w:r>
    </w:p>
    <w:p w14:paraId="62B75EE5">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rPr>
          <w:rFonts w:hint="default"/>
          <w:lang w:val="en-US" w:eastAsia="zh-CN"/>
        </w:rPr>
      </w:pPr>
      <w:r>
        <w:drawing>
          <wp:inline distT="0" distB="0" distL="114300" distR="114300">
            <wp:extent cx="5030470" cy="2052955"/>
            <wp:effectExtent l="0" t="0" r="11430" b="4445"/>
            <wp:docPr id="4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
                    <pic:cNvPicPr>
                      <a:picLocks noChangeAspect="1"/>
                    </pic:cNvPicPr>
                  </pic:nvPicPr>
                  <pic:blipFill>
                    <a:blip r:embed="rId44"/>
                    <a:stretch>
                      <a:fillRect/>
                    </a:stretch>
                  </pic:blipFill>
                  <pic:spPr>
                    <a:xfrm>
                      <a:off x="0" y="0"/>
                      <a:ext cx="5030470" cy="2052955"/>
                    </a:xfrm>
                    <a:prstGeom prst="rect">
                      <a:avLst/>
                    </a:prstGeom>
                    <a:noFill/>
                    <a:ln>
                      <a:noFill/>
                    </a:ln>
                  </pic:spPr>
                </pic:pic>
              </a:graphicData>
            </a:graphic>
          </wp:inline>
        </w:drawing>
      </w:r>
    </w:p>
    <w:p w14:paraId="340DA164">
      <w:pPr>
        <w:pageBreakBefore w:val="0"/>
        <w:numPr>
          <w:ilvl w:val="0"/>
          <w:numId w:val="5"/>
        </w:numPr>
        <w:kinsoku/>
        <w:wordWrap/>
        <w:overflowPunct/>
        <w:topLinePunct w:val="0"/>
        <w:autoSpaceDE/>
        <w:autoSpaceDN/>
        <w:bidi w:val="0"/>
        <w:adjustRightInd/>
        <w:snapToGrid/>
        <w:spacing w:line="25" w:lineRule="atLeast"/>
        <w:ind w:left="60" w:leftChars="0" w:firstLine="360" w:firstLineChars="0"/>
        <w:textAlignment w:val="auto"/>
        <w:outlineLvl w:val="1"/>
        <w:rPr>
          <w:rFonts w:hint="eastAsia"/>
          <w:sz w:val="18"/>
          <w:szCs w:val="18"/>
        </w:rPr>
      </w:pPr>
      <w:bookmarkStart w:id="43" w:name="_Toc12098"/>
      <w:r>
        <w:rPr>
          <w:rFonts w:hint="eastAsia"/>
          <w:sz w:val="18"/>
          <w:szCs w:val="18"/>
          <w:lang w:val="en-US" w:eastAsia="zh-CN"/>
        </w:rPr>
        <w:t>修改问卷字段组</w:t>
      </w:r>
      <w:bookmarkEnd w:id="43"/>
    </w:p>
    <w:p w14:paraId="006E0E81">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rPr>
      </w:pPr>
      <w:r>
        <w:rPr>
          <w:rFonts w:hint="eastAsia"/>
          <w:sz w:val="18"/>
          <w:szCs w:val="18"/>
        </w:rPr>
        <w:t xml:space="preserve">字段类型为问卷字段组的字段，支持的属性为基础属性：字段类型（不可修改）、字段名称（可修改）、问卷名称（不可修改）。 </w:t>
      </w:r>
    </w:p>
    <w:p w14:paraId="158F12E1">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eastAsia"/>
          <w:sz w:val="18"/>
          <w:szCs w:val="18"/>
        </w:rPr>
      </w:pPr>
      <w:r>
        <w:rPr>
          <w:sz w:val="18"/>
          <w:szCs w:val="18"/>
        </w:rPr>
        <w:drawing>
          <wp:inline distT="0" distB="0" distL="114300" distR="114300">
            <wp:extent cx="4955540" cy="1739900"/>
            <wp:effectExtent l="0" t="0" r="10160" b="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45"/>
                    <a:stretch>
                      <a:fillRect/>
                    </a:stretch>
                  </pic:blipFill>
                  <pic:spPr>
                    <a:xfrm>
                      <a:off x="0" y="0"/>
                      <a:ext cx="4955540" cy="1739900"/>
                    </a:xfrm>
                    <a:prstGeom prst="rect">
                      <a:avLst/>
                    </a:prstGeom>
                    <a:noFill/>
                    <a:ln>
                      <a:noFill/>
                    </a:ln>
                  </pic:spPr>
                </pic:pic>
              </a:graphicData>
            </a:graphic>
          </wp:inline>
        </w:drawing>
      </w:r>
    </w:p>
    <w:p w14:paraId="50015E0F">
      <w:pPr>
        <w:keepNext w:val="0"/>
        <w:keepLines w:val="0"/>
        <w:widowControl/>
        <w:suppressLineNumbers w:val="0"/>
        <w:ind w:left="420" w:leftChars="0" w:firstLine="420" w:firstLineChars="0"/>
        <w:jc w:val="left"/>
        <w:rPr>
          <w:sz w:val="18"/>
          <w:szCs w:val="18"/>
        </w:rPr>
      </w:pPr>
      <w:r>
        <w:rPr>
          <w:sz w:val="18"/>
          <w:szCs w:val="18"/>
        </w:rPr>
        <w:t xml:space="preserve">记录ID@{问卷字段组名称}、记录已修改@{问卷字段组名称}、记录已删除@{问卷字段组名称} </w:t>
      </w:r>
      <w:r>
        <w:rPr>
          <w:rFonts w:hint="eastAsia"/>
          <w:sz w:val="18"/>
          <w:szCs w:val="18"/>
          <w:lang w:val="en-US" w:eastAsia="zh-CN"/>
        </w:rPr>
        <w:t>为问卷字段组自动生成的系统字段。</w:t>
      </w:r>
      <w:r>
        <w:rPr>
          <w:sz w:val="18"/>
          <w:szCs w:val="18"/>
        </w:rPr>
        <w:t>其中，记录ID@{问卷字段组名称}为文本字段</w:t>
      </w:r>
      <w:r>
        <w:rPr>
          <w:rFonts w:hint="eastAsia"/>
          <w:sz w:val="18"/>
          <w:szCs w:val="18"/>
          <w:lang w:eastAsia="zh-CN"/>
        </w:rPr>
        <w:t>，</w:t>
      </w:r>
      <w:r>
        <w:rPr>
          <w:sz w:val="18"/>
          <w:szCs w:val="18"/>
        </w:rPr>
        <w:t>启用必填和禁止手动编辑属性且不可修改，也不可设置默认值，不可启用公式计算，也不</w:t>
      </w:r>
      <w:r>
        <w:rPr>
          <w:rFonts w:hint="eastAsia"/>
          <w:sz w:val="18"/>
          <w:szCs w:val="18"/>
          <w:lang w:val="en-US" w:eastAsia="zh-CN"/>
        </w:rPr>
        <w:t>可使用</w:t>
      </w:r>
      <w:r>
        <w:rPr>
          <w:sz w:val="18"/>
          <w:szCs w:val="18"/>
        </w:rPr>
        <w:t>回写赋值</w:t>
      </w:r>
      <w:r>
        <w:rPr>
          <w:rFonts w:hint="eastAsia"/>
          <w:sz w:val="18"/>
          <w:szCs w:val="18"/>
          <w:lang w:eastAsia="zh-CN"/>
        </w:rPr>
        <w:t>。</w:t>
      </w:r>
      <w:r>
        <w:rPr>
          <w:sz w:val="18"/>
          <w:szCs w:val="18"/>
        </w:rPr>
        <w:t>记录已修改@{问卷字段组名称}、记录已删除@{问卷字段组名称}为下拉列表字段</w:t>
      </w:r>
      <w:r>
        <w:rPr>
          <w:rFonts w:hint="eastAsia"/>
          <w:sz w:val="18"/>
          <w:szCs w:val="18"/>
          <w:lang w:eastAsia="zh-CN"/>
        </w:rPr>
        <w:t>，</w:t>
      </w:r>
      <w:r>
        <w:rPr>
          <w:sz w:val="18"/>
          <w:szCs w:val="18"/>
        </w:rPr>
        <w:t>启用必填和禁止手动编辑属性且不可修改，也不可设置默认值，不可添加、删除选项，不可修改选项名称，不可启用公式计算，也不</w:t>
      </w:r>
      <w:r>
        <w:rPr>
          <w:rFonts w:hint="eastAsia"/>
          <w:sz w:val="18"/>
          <w:szCs w:val="18"/>
          <w:lang w:val="en-US" w:eastAsia="zh-CN"/>
        </w:rPr>
        <w:t>可使用</w:t>
      </w:r>
      <w:r>
        <w:rPr>
          <w:sz w:val="18"/>
          <w:szCs w:val="18"/>
        </w:rPr>
        <w:t>回写赋值。  </w:t>
      </w:r>
    </w:p>
    <w:p w14:paraId="534E16A4">
      <w:pPr>
        <w:keepNext w:val="0"/>
        <w:keepLines w:val="0"/>
        <w:widowControl/>
        <w:suppressLineNumbers w:val="0"/>
        <w:ind w:firstLine="420" w:firstLineChars="0"/>
        <w:jc w:val="left"/>
        <w:rPr>
          <w:sz w:val="18"/>
          <w:szCs w:val="18"/>
        </w:rPr>
      </w:pPr>
      <w:r>
        <w:drawing>
          <wp:inline distT="0" distB="0" distL="114300" distR="114300">
            <wp:extent cx="4982210" cy="1790700"/>
            <wp:effectExtent l="0" t="0" r="889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46"/>
                    <a:stretch>
                      <a:fillRect/>
                    </a:stretch>
                  </pic:blipFill>
                  <pic:spPr>
                    <a:xfrm>
                      <a:off x="0" y="0"/>
                      <a:ext cx="4982210" cy="1790700"/>
                    </a:xfrm>
                    <a:prstGeom prst="rect">
                      <a:avLst/>
                    </a:prstGeom>
                    <a:noFill/>
                    <a:ln>
                      <a:noFill/>
                    </a:ln>
                  </pic:spPr>
                </pic:pic>
              </a:graphicData>
            </a:graphic>
          </wp:inline>
        </w:drawing>
      </w:r>
      <w:r>
        <w:rPr>
          <w:sz w:val="18"/>
          <w:szCs w:val="18"/>
        </w:rPr>
        <w:t xml:space="preserve"> </w:t>
      </w:r>
    </w:p>
    <w:p w14:paraId="380822A0">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cstheme="minorBidi"/>
          <w:kern w:val="2"/>
          <w:sz w:val="18"/>
          <w:szCs w:val="18"/>
          <w:lang w:val="en-US" w:eastAsia="zh-CN" w:bidi="ar-SA"/>
        </w:rPr>
        <w:t>问卷问</w:t>
      </w:r>
      <w:r>
        <w:rPr>
          <w:rFonts w:hint="eastAsia"/>
          <w:sz w:val="18"/>
          <w:szCs w:val="18"/>
          <w:lang w:val="en-US" w:eastAsia="zh-CN"/>
        </w:rPr>
        <w:t>题按照类型对应到表单生成的字段类型分别如下：</w:t>
      </w:r>
    </w:p>
    <w:p w14:paraId="25BD0DEE">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单项选择、下拉框、逻辑项、图片选择 —下拉列表</w:t>
      </w:r>
      <w:r>
        <w:rPr>
          <w:rFonts w:hint="eastAsia"/>
          <w:sz w:val="18"/>
          <w:szCs w:val="18"/>
          <w:lang w:val="en-US" w:eastAsia="zh-CN"/>
        </w:rPr>
        <w:tab/>
      </w:r>
    </w:p>
    <w:p w14:paraId="65002D1F">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评分、排序、单行文本（颜色、电子邮件、月、密码、电话号码、文本、时间、星期）—文本</w:t>
      </w:r>
    </w:p>
    <w:p w14:paraId="1E45C137">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多项选择、多选下拉列表—复选框</w:t>
      </w:r>
    </w:p>
    <w:p w14:paraId="63664DCA">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文件上传—附件</w:t>
      </w:r>
    </w:p>
    <w:p w14:paraId="7CD784A7">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单行文本：</w:t>
      </w:r>
    </w:p>
    <w:p w14:paraId="34C719A6">
      <w:pPr>
        <w:pageBreakBefore w:val="0"/>
        <w:numPr>
          <w:ilvl w:val="1"/>
          <w:numId w:val="7"/>
        </w:numPr>
        <w:kinsoku/>
        <w:wordWrap/>
        <w:overflowPunct/>
        <w:topLinePunct w:val="0"/>
        <w:autoSpaceDE/>
        <w:autoSpaceDN/>
        <w:bidi w:val="0"/>
        <w:adjustRightInd/>
        <w:snapToGrid/>
        <w:spacing w:line="25" w:lineRule="atLeast"/>
        <w:ind w:left="1720" w:leftChars="0" w:hanging="420" w:firstLineChars="0"/>
        <w:textAlignment w:val="auto"/>
        <w:rPr>
          <w:rFonts w:hint="eastAsia"/>
          <w:sz w:val="18"/>
          <w:szCs w:val="18"/>
          <w:lang w:val="en-US" w:eastAsia="zh-CN"/>
        </w:rPr>
      </w:pPr>
      <w:r>
        <w:rPr>
          <w:rFonts w:hint="eastAsia"/>
          <w:sz w:val="18"/>
          <w:szCs w:val="18"/>
          <w:lang w:val="en-US" w:eastAsia="zh-CN"/>
        </w:rPr>
        <w:t>日期—日期</w:t>
      </w:r>
    </w:p>
    <w:p w14:paraId="56C4377B">
      <w:pPr>
        <w:pageBreakBefore w:val="0"/>
        <w:numPr>
          <w:ilvl w:val="1"/>
          <w:numId w:val="7"/>
        </w:numPr>
        <w:kinsoku/>
        <w:wordWrap/>
        <w:overflowPunct/>
        <w:topLinePunct w:val="0"/>
        <w:autoSpaceDE/>
        <w:autoSpaceDN/>
        <w:bidi w:val="0"/>
        <w:adjustRightInd/>
        <w:snapToGrid/>
        <w:spacing w:line="25" w:lineRule="atLeast"/>
        <w:ind w:left="1720" w:leftChars="0" w:hanging="420" w:firstLineChars="0"/>
        <w:textAlignment w:val="auto"/>
        <w:rPr>
          <w:rFonts w:hint="eastAsia"/>
          <w:sz w:val="18"/>
          <w:szCs w:val="18"/>
          <w:lang w:val="en-US" w:eastAsia="zh-CN"/>
        </w:rPr>
      </w:pPr>
      <w:r>
        <w:rPr>
          <w:rFonts w:hint="eastAsia"/>
          <w:sz w:val="18"/>
          <w:szCs w:val="18"/>
          <w:lang w:val="en-US" w:eastAsia="zh-CN"/>
        </w:rPr>
        <w:t>日期时间 —日期时间</w:t>
      </w:r>
    </w:p>
    <w:p w14:paraId="32BB638F">
      <w:pPr>
        <w:pageBreakBefore w:val="0"/>
        <w:numPr>
          <w:ilvl w:val="1"/>
          <w:numId w:val="7"/>
        </w:numPr>
        <w:kinsoku/>
        <w:wordWrap/>
        <w:overflowPunct/>
        <w:topLinePunct w:val="0"/>
        <w:autoSpaceDE/>
        <w:autoSpaceDN/>
        <w:bidi w:val="0"/>
        <w:adjustRightInd/>
        <w:snapToGrid/>
        <w:spacing w:line="25" w:lineRule="atLeast"/>
        <w:ind w:left="1720" w:leftChars="0" w:hanging="420" w:firstLineChars="0"/>
        <w:textAlignment w:val="auto"/>
        <w:rPr>
          <w:rFonts w:hint="eastAsia"/>
          <w:sz w:val="18"/>
          <w:szCs w:val="18"/>
          <w:lang w:val="en-US" w:eastAsia="zh-CN"/>
        </w:rPr>
      </w:pPr>
      <w:r>
        <w:rPr>
          <w:rFonts w:hint="eastAsia"/>
          <w:sz w:val="18"/>
          <w:szCs w:val="18"/>
          <w:lang w:val="en-US" w:eastAsia="zh-CN"/>
        </w:rPr>
        <w:t>数字、范围—数字</w:t>
      </w:r>
    </w:p>
    <w:p w14:paraId="5520E7E5">
      <w:pPr>
        <w:pageBreakBefore w:val="0"/>
        <w:numPr>
          <w:ilvl w:val="1"/>
          <w:numId w:val="7"/>
        </w:numPr>
        <w:kinsoku/>
        <w:wordWrap/>
        <w:overflowPunct/>
        <w:topLinePunct w:val="0"/>
        <w:autoSpaceDE/>
        <w:autoSpaceDN/>
        <w:bidi w:val="0"/>
        <w:adjustRightInd/>
        <w:snapToGrid/>
        <w:spacing w:line="25" w:lineRule="atLeast"/>
        <w:ind w:left="1720" w:leftChars="0" w:hanging="420" w:firstLineChars="0"/>
        <w:textAlignment w:val="auto"/>
        <w:rPr>
          <w:rFonts w:hint="default"/>
          <w:sz w:val="18"/>
          <w:szCs w:val="18"/>
          <w:lang w:val="en-US" w:eastAsia="zh-CN"/>
        </w:rPr>
      </w:pPr>
      <w:r>
        <w:rPr>
          <w:rFonts w:hint="eastAsia"/>
          <w:sz w:val="18"/>
          <w:szCs w:val="18"/>
          <w:lang w:val="en-US" w:eastAsia="zh-CN"/>
        </w:rPr>
        <w:t>网址—网址</w:t>
      </w:r>
    </w:p>
    <w:p w14:paraId="3A5908D9">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default"/>
          <w:sz w:val="18"/>
          <w:szCs w:val="18"/>
          <w:lang w:val="en-US" w:eastAsia="zh-CN"/>
        </w:rPr>
      </w:pPr>
      <w:r>
        <w:rPr>
          <w:rFonts w:hint="eastAsia"/>
          <w:sz w:val="18"/>
          <w:szCs w:val="18"/>
          <w:lang w:val="en-US" w:eastAsia="zh-CN"/>
        </w:rPr>
        <w:t>多行文本、文本框组—多行文本</w:t>
      </w:r>
    </w:p>
    <w:p w14:paraId="4EC19418">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default"/>
          <w:sz w:val="18"/>
          <w:szCs w:val="18"/>
          <w:lang w:val="en-US" w:eastAsia="zh-CN"/>
        </w:rPr>
      </w:pPr>
      <w:r>
        <w:rPr>
          <w:rFonts w:hint="eastAsia"/>
          <w:sz w:val="18"/>
          <w:szCs w:val="18"/>
          <w:lang w:val="en-US" w:eastAsia="zh-CN"/>
        </w:rPr>
        <w:t>面板（动态）、矩阵（单选题）、矩阵（下拉框）、矩阵（动态问题）—嵌入字段</w:t>
      </w:r>
    </w:p>
    <w:p w14:paraId="0A64BD5C">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default"/>
          <w:sz w:val="18"/>
          <w:szCs w:val="18"/>
          <w:lang w:val="en-US" w:eastAsia="zh-CN"/>
        </w:rPr>
      </w:pPr>
      <w:r>
        <w:rPr>
          <w:rFonts w:hint="eastAsia"/>
          <w:sz w:val="18"/>
          <w:szCs w:val="18"/>
          <w:lang w:val="en-US" w:eastAsia="zh-CN"/>
        </w:rPr>
        <w:t>Html—注释</w:t>
      </w:r>
    </w:p>
    <w:p w14:paraId="70FC3F3E">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lang w:val="en-US" w:eastAsia="zh-CN"/>
        </w:rPr>
      </w:pPr>
      <w:r>
        <w:rPr>
          <w:rFonts w:hint="eastAsia"/>
          <w:sz w:val="18"/>
          <w:szCs w:val="18"/>
          <w:lang w:val="en-US" w:eastAsia="zh-CN"/>
        </w:rPr>
        <w:t>签名—图片</w:t>
      </w:r>
    </w:p>
    <w:p w14:paraId="7801603F">
      <w:pPr>
        <w:pageBreakBefore w:val="0"/>
        <w:numPr>
          <w:ilvl w:val="0"/>
          <w:numId w:val="7"/>
        </w:numPr>
        <w:kinsoku/>
        <w:wordWrap/>
        <w:overflowPunct/>
        <w:topLinePunct w:val="0"/>
        <w:autoSpaceDE/>
        <w:autoSpaceDN/>
        <w:bidi w:val="0"/>
        <w:adjustRightInd/>
        <w:snapToGrid/>
        <w:spacing w:line="25" w:lineRule="atLeast"/>
        <w:ind w:left="480" w:leftChars="0" w:firstLine="360" w:firstLineChars="0"/>
        <w:textAlignment w:val="auto"/>
        <w:rPr>
          <w:rFonts w:hint="eastAsia"/>
          <w:sz w:val="18"/>
          <w:szCs w:val="18"/>
        </w:rPr>
      </w:pPr>
      <w:r>
        <w:rPr>
          <w:rFonts w:hint="eastAsia"/>
          <w:sz w:val="18"/>
          <w:szCs w:val="18"/>
          <w:lang w:val="en-US" w:eastAsia="zh-CN"/>
        </w:rPr>
        <w:t>引用组件—引用</w:t>
      </w:r>
    </w:p>
    <w:p w14:paraId="1DCEF9FD">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eastAsia"/>
          <w:sz w:val="18"/>
          <w:szCs w:val="18"/>
        </w:rPr>
      </w:pPr>
      <w:r>
        <w:rPr>
          <w:rFonts w:hint="eastAsia"/>
          <w:sz w:val="18"/>
          <w:szCs w:val="18"/>
          <w:lang w:val="en-US" w:eastAsia="zh-CN"/>
        </w:rPr>
        <w:t>问卷问题生成</w:t>
      </w:r>
      <w:r>
        <w:rPr>
          <w:rFonts w:hint="eastAsia"/>
          <w:sz w:val="18"/>
          <w:szCs w:val="18"/>
        </w:rPr>
        <w:t>的字段，支持它的基本字段类型所有属性。除此之外，支持显示对应问卷页面的</w:t>
      </w:r>
      <w:r>
        <w:rPr>
          <w:rFonts w:hint="eastAsia"/>
          <w:sz w:val="18"/>
          <w:szCs w:val="18"/>
          <w:lang w:val="en-US" w:eastAsia="zh-CN"/>
        </w:rPr>
        <w:t>问题</w:t>
      </w:r>
      <w:r>
        <w:rPr>
          <w:rFonts w:hint="eastAsia"/>
          <w:sz w:val="18"/>
          <w:szCs w:val="18"/>
        </w:rPr>
        <w:t>（不可修改）。字段的</w:t>
      </w:r>
      <w:r>
        <w:rPr>
          <w:rFonts w:hint="eastAsia"/>
          <w:sz w:val="18"/>
          <w:szCs w:val="18"/>
          <w:lang w:val="en-US" w:eastAsia="zh-CN"/>
        </w:rPr>
        <w:t>默认值、</w:t>
      </w:r>
      <w:r>
        <w:rPr>
          <w:rFonts w:hint="eastAsia"/>
          <w:sz w:val="18"/>
          <w:szCs w:val="18"/>
        </w:rPr>
        <w:t>必填</w:t>
      </w:r>
      <w:r>
        <w:rPr>
          <w:rFonts w:hint="eastAsia"/>
          <w:sz w:val="18"/>
          <w:szCs w:val="18"/>
          <w:lang w:eastAsia="zh-CN"/>
        </w:rPr>
        <w:t>、</w:t>
      </w:r>
      <w:r>
        <w:rPr>
          <w:rFonts w:hint="eastAsia"/>
          <w:sz w:val="18"/>
          <w:szCs w:val="18"/>
          <w:lang w:val="en-US" w:eastAsia="zh-CN"/>
        </w:rPr>
        <w:t>禁止手动编辑</w:t>
      </w:r>
      <w:r>
        <w:rPr>
          <w:rFonts w:hint="eastAsia"/>
          <w:sz w:val="18"/>
          <w:szCs w:val="18"/>
        </w:rPr>
        <w:t>等基础属性读取问卷设置，不可修改。字段的公式等校验属性与问卷无关，在问卷页面无效。字段的数据字典等与结构相关的属性不可修改。</w:t>
      </w:r>
    </w:p>
    <w:p w14:paraId="1C409517">
      <w:pPr>
        <w:pageBreakBefore w:val="0"/>
        <w:widowControl w:val="0"/>
        <w:numPr>
          <w:ilvl w:val="0"/>
          <w:numId w:val="0"/>
        </w:numPr>
        <w:kinsoku/>
        <w:wordWrap/>
        <w:overflowPunct/>
        <w:topLinePunct w:val="0"/>
        <w:autoSpaceDE/>
        <w:autoSpaceDN/>
        <w:bidi w:val="0"/>
        <w:adjustRightInd/>
        <w:snapToGrid/>
        <w:spacing w:line="25" w:lineRule="atLeast"/>
        <w:ind w:firstLine="420" w:firstLineChars="0"/>
        <w:jc w:val="both"/>
        <w:textAlignment w:val="auto"/>
        <w:rPr>
          <w:rFonts w:hint="eastAsia"/>
          <w:sz w:val="18"/>
          <w:szCs w:val="18"/>
        </w:rPr>
      </w:pPr>
      <w:r>
        <w:drawing>
          <wp:inline distT="0" distB="0" distL="114300" distR="114300">
            <wp:extent cx="5002530" cy="1797685"/>
            <wp:effectExtent l="0" t="0" r="1270" b="5715"/>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47"/>
                    <a:stretch>
                      <a:fillRect/>
                    </a:stretch>
                  </pic:blipFill>
                  <pic:spPr>
                    <a:xfrm>
                      <a:off x="0" y="0"/>
                      <a:ext cx="5002530" cy="1797685"/>
                    </a:xfrm>
                    <a:prstGeom prst="rect">
                      <a:avLst/>
                    </a:prstGeom>
                    <a:noFill/>
                    <a:ln>
                      <a:noFill/>
                    </a:ln>
                  </pic:spPr>
                </pic:pic>
              </a:graphicData>
            </a:graphic>
          </wp:inline>
        </w:drawing>
      </w:r>
    </w:p>
    <w:p w14:paraId="309D6B46">
      <w:pPr>
        <w:pageBreakBefore w:val="0"/>
        <w:numPr>
          <w:ilvl w:val="0"/>
          <w:numId w:val="5"/>
        </w:numPr>
        <w:kinsoku/>
        <w:wordWrap/>
        <w:overflowPunct/>
        <w:topLinePunct w:val="0"/>
        <w:autoSpaceDE/>
        <w:autoSpaceDN/>
        <w:bidi w:val="0"/>
        <w:adjustRightInd/>
        <w:snapToGrid/>
        <w:spacing w:line="25" w:lineRule="atLeast"/>
        <w:ind w:left="60" w:leftChars="0" w:firstLine="360" w:firstLineChars="0"/>
        <w:textAlignment w:val="auto"/>
        <w:outlineLvl w:val="1"/>
        <w:rPr>
          <w:rFonts w:hint="eastAsia"/>
          <w:sz w:val="18"/>
          <w:szCs w:val="18"/>
          <w:lang w:val="en-US" w:eastAsia="zh-CN"/>
        </w:rPr>
      </w:pPr>
      <w:bookmarkStart w:id="44" w:name="_Toc31589"/>
      <w:r>
        <w:rPr>
          <w:rFonts w:hint="eastAsia"/>
          <w:sz w:val="18"/>
          <w:szCs w:val="18"/>
          <w:lang w:val="en-US" w:eastAsia="zh-CN"/>
        </w:rPr>
        <w:t>删除问卷字段组</w:t>
      </w:r>
      <w:bookmarkEnd w:id="44"/>
    </w:p>
    <w:p w14:paraId="4F2D1588">
      <w:pPr>
        <w:keepNext w:val="0"/>
        <w:keepLines w:val="0"/>
        <w:widowControl/>
        <w:suppressLineNumbers w:val="0"/>
        <w:ind w:left="420" w:leftChars="0" w:firstLine="420" w:firstLineChars="0"/>
        <w:jc w:val="left"/>
        <w:rPr>
          <w:rFonts w:hint="eastAsia"/>
          <w:sz w:val="18"/>
          <w:szCs w:val="18"/>
          <w:lang w:eastAsia="zh-CN"/>
        </w:rPr>
      </w:pPr>
      <w:r>
        <w:rPr>
          <w:rFonts w:hint="eastAsia"/>
          <w:sz w:val="18"/>
          <w:szCs w:val="18"/>
        </w:rPr>
        <w:t>删除</w:t>
      </w:r>
      <w:r>
        <w:rPr>
          <w:rFonts w:hint="eastAsia"/>
          <w:sz w:val="18"/>
          <w:szCs w:val="18"/>
          <w:lang w:val="en-US" w:eastAsia="zh-CN"/>
        </w:rPr>
        <w:t>问卷字段组</w:t>
      </w:r>
      <w:r>
        <w:rPr>
          <w:rFonts w:hint="eastAsia"/>
          <w:sz w:val="18"/>
          <w:szCs w:val="18"/>
        </w:rPr>
        <w:t>将导致已发布的问卷自动取消发布</w:t>
      </w:r>
      <w:r>
        <w:rPr>
          <w:rFonts w:hint="eastAsia"/>
          <w:sz w:val="18"/>
          <w:szCs w:val="18"/>
          <w:lang w:eastAsia="zh-CN"/>
        </w:rPr>
        <w:t>。</w:t>
      </w:r>
      <w:r>
        <w:rPr>
          <w:rFonts w:hint="eastAsia"/>
          <w:sz w:val="18"/>
          <w:szCs w:val="18"/>
        </w:rPr>
        <w:t>除问卷字段组字段本身外，</w:t>
      </w:r>
      <w:r>
        <w:rPr>
          <w:rFonts w:hint="eastAsia"/>
          <w:sz w:val="18"/>
          <w:szCs w:val="18"/>
          <w:lang w:val="en-US" w:eastAsia="zh-CN"/>
        </w:rPr>
        <w:t>它相关联</w:t>
      </w:r>
      <w:r>
        <w:rPr>
          <w:rFonts w:hint="eastAsia"/>
          <w:sz w:val="18"/>
          <w:szCs w:val="18"/>
        </w:rPr>
        <w:t>的字段不可以删除</w:t>
      </w:r>
      <w:r>
        <w:rPr>
          <w:rFonts w:hint="eastAsia"/>
          <w:sz w:val="18"/>
          <w:szCs w:val="18"/>
          <w:lang w:eastAsia="zh-CN"/>
        </w:rPr>
        <w:t>。</w:t>
      </w:r>
      <w:r>
        <w:rPr>
          <w:sz w:val="18"/>
          <w:szCs w:val="18"/>
        </w:rPr>
        <w:t>将问卷字段组本身删除</w:t>
      </w:r>
      <w:r>
        <w:rPr>
          <w:rFonts w:hint="eastAsia"/>
          <w:sz w:val="18"/>
          <w:szCs w:val="18"/>
          <w:lang w:val="en-US" w:eastAsia="zh-CN"/>
        </w:rPr>
        <w:t>后</w:t>
      </w:r>
      <w:r>
        <w:rPr>
          <w:sz w:val="18"/>
          <w:szCs w:val="18"/>
        </w:rPr>
        <w:t xml:space="preserve">，相关联的字段转为原本普通类型的字段，且所有属性恢复正常状态。 </w:t>
      </w:r>
    </w:p>
    <w:p w14:paraId="3E4DE5AC">
      <w:pPr>
        <w:pageBreakBefore w:val="0"/>
        <w:widowControl w:val="0"/>
        <w:numPr>
          <w:ilvl w:val="0"/>
          <w:numId w:val="0"/>
        </w:numPr>
        <w:kinsoku/>
        <w:wordWrap/>
        <w:overflowPunct/>
        <w:topLinePunct w:val="0"/>
        <w:autoSpaceDE/>
        <w:autoSpaceDN/>
        <w:bidi w:val="0"/>
        <w:adjustRightInd/>
        <w:snapToGrid/>
        <w:spacing w:line="25" w:lineRule="atLeast"/>
        <w:ind w:left="420" w:leftChars="0" w:firstLine="420" w:firstLineChars="0"/>
        <w:jc w:val="both"/>
        <w:textAlignment w:val="auto"/>
        <w:rPr>
          <w:rFonts w:hint="eastAsia"/>
          <w:sz w:val="18"/>
          <w:szCs w:val="18"/>
          <w:lang w:val="en-US" w:eastAsia="zh-CN"/>
        </w:rPr>
      </w:pPr>
      <w:r>
        <w:rPr>
          <w:rFonts w:hint="eastAsia"/>
          <w:sz w:val="18"/>
          <w:szCs w:val="18"/>
          <w:lang w:val="en-US" w:eastAsia="zh-CN"/>
        </w:rPr>
        <w:t>删除问卷关联的表单也将导致已发布的问卷自动取消发布。</w:t>
      </w:r>
    </w:p>
    <w:p w14:paraId="5BBBA6C0">
      <w:pPr>
        <w:pageBreakBefore w:val="0"/>
        <w:numPr>
          <w:ilvl w:val="0"/>
          <w:numId w:val="2"/>
        </w:numPr>
        <w:kinsoku/>
        <w:wordWrap/>
        <w:overflowPunct/>
        <w:topLinePunct w:val="0"/>
        <w:autoSpaceDE/>
        <w:autoSpaceDN/>
        <w:bidi w:val="0"/>
        <w:adjustRightInd/>
        <w:snapToGrid/>
        <w:spacing w:line="25" w:lineRule="atLeast"/>
        <w:ind w:left="425" w:leftChars="0" w:hanging="425" w:firstLineChars="0"/>
        <w:textAlignment w:val="auto"/>
        <w:outlineLvl w:val="0"/>
        <w:rPr>
          <w:rFonts w:hint="eastAsia" w:cstheme="minorBidi"/>
          <w:kern w:val="2"/>
          <w:sz w:val="18"/>
          <w:szCs w:val="18"/>
          <w:lang w:val="en-US" w:eastAsia="zh-CN" w:bidi="ar-SA"/>
        </w:rPr>
      </w:pPr>
      <w:bookmarkStart w:id="45" w:name="_Toc13914"/>
      <w:bookmarkStart w:id="46" w:name="_Toc28545"/>
      <w:r>
        <w:rPr>
          <w:rFonts w:hint="eastAsia"/>
          <w:sz w:val="18"/>
          <w:szCs w:val="18"/>
          <w:lang w:val="en-US" w:eastAsia="zh-CN"/>
        </w:rPr>
        <w:t>问卷关联表单的记录</w:t>
      </w:r>
      <w:bookmarkEnd w:id="45"/>
    </w:p>
    <w:p w14:paraId="760F2035">
      <w:pPr>
        <w:pageBreakBefore w:val="0"/>
        <w:numPr>
          <w:ilvl w:val="1"/>
          <w:numId w:val="8"/>
        </w:numPr>
        <w:kinsoku/>
        <w:wordWrap/>
        <w:overflowPunct/>
        <w:topLinePunct w:val="0"/>
        <w:autoSpaceDE/>
        <w:autoSpaceDN/>
        <w:bidi w:val="0"/>
        <w:adjustRightInd/>
        <w:snapToGrid/>
        <w:spacing w:line="25" w:lineRule="atLeast"/>
        <w:ind w:left="0" w:leftChars="0" w:firstLine="400" w:firstLineChars="0"/>
        <w:textAlignment w:val="auto"/>
        <w:outlineLvl w:val="1"/>
        <w:rPr>
          <w:rFonts w:hint="default"/>
          <w:sz w:val="18"/>
          <w:szCs w:val="18"/>
          <w:lang w:val="en-US" w:eastAsia="zh-CN"/>
        </w:rPr>
      </w:pPr>
      <w:bookmarkStart w:id="47" w:name="_Toc32142"/>
      <w:r>
        <w:rPr>
          <w:rFonts w:hint="eastAsia" w:cstheme="minorBidi"/>
          <w:kern w:val="2"/>
          <w:sz w:val="18"/>
          <w:szCs w:val="18"/>
          <w:lang w:val="en-US" w:eastAsia="zh-CN" w:bidi="ar-SA"/>
        </w:rPr>
        <w:t>查询表单记录</w:t>
      </w:r>
      <w:bookmarkEnd w:id="46"/>
      <w:bookmarkEnd w:id="47"/>
    </w:p>
    <w:p w14:paraId="21CDBEDD">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sz w:val="18"/>
          <w:szCs w:val="18"/>
        </w:rPr>
      </w:pPr>
      <w:r>
        <w:rPr>
          <w:rFonts w:hint="eastAsia"/>
          <w:sz w:val="18"/>
          <w:szCs w:val="18"/>
          <w:lang w:val="en-US" w:eastAsia="zh-CN"/>
        </w:rPr>
        <w:t>在表单记录列表中，</w:t>
      </w:r>
      <w:r>
        <w:rPr>
          <w:sz w:val="18"/>
          <w:szCs w:val="18"/>
        </w:rPr>
        <w:t>记录ID@{问卷字段组名称}</w:t>
      </w:r>
      <w:r>
        <w:rPr>
          <w:rFonts w:hint="eastAsia"/>
          <w:sz w:val="18"/>
          <w:szCs w:val="18"/>
          <w:lang w:val="en-US" w:eastAsia="zh-CN"/>
        </w:rPr>
        <w:t>所在的列</w:t>
      </w:r>
      <w:r>
        <w:rPr>
          <w:rFonts w:hint="default"/>
          <w:sz w:val="18"/>
          <w:szCs w:val="18"/>
          <w:lang w:val="en-US" w:eastAsia="zh-CN"/>
        </w:rPr>
        <w:t>可以查看每条</w:t>
      </w:r>
      <w:r>
        <w:rPr>
          <w:rFonts w:hint="eastAsia"/>
          <w:sz w:val="18"/>
          <w:szCs w:val="18"/>
          <w:lang w:val="en-US" w:eastAsia="zh-CN"/>
        </w:rPr>
        <w:t>表单</w:t>
      </w:r>
      <w:r>
        <w:rPr>
          <w:rFonts w:hint="default"/>
          <w:sz w:val="18"/>
          <w:szCs w:val="18"/>
          <w:lang w:val="en-US" w:eastAsia="zh-CN"/>
        </w:rPr>
        <w:t>记录</w:t>
      </w:r>
      <w:r>
        <w:rPr>
          <w:rFonts w:hint="eastAsia"/>
          <w:sz w:val="18"/>
          <w:szCs w:val="18"/>
          <w:lang w:val="en-US" w:eastAsia="zh-CN"/>
        </w:rPr>
        <w:t>所对应的问卷原始记录，但不可修改</w:t>
      </w:r>
      <w:r>
        <w:rPr>
          <w:rFonts w:hint="default"/>
          <w:sz w:val="18"/>
          <w:szCs w:val="18"/>
          <w:lang w:val="en-US" w:eastAsia="zh-CN"/>
        </w:rPr>
        <w:t>。</w:t>
      </w:r>
      <w:r>
        <w:rPr>
          <w:rFonts w:hint="eastAsia"/>
          <w:sz w:val="18"/>
          <w:szCs w:val="18"/>
          <w:lang w:val="en-US" w:eastAsia="zh-CN"/>
        </w:rPr>
        <w:t>从表单直接添加的记录则没有此字段值。</w:t>
      </w:r>
    </w:p>
    <w:p w14:paraId="720154D9">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sz w:val="18"/>
          <w:szCs w:val="18"/>
        </w:rPr>
      </w:pPr>
      <w:r>
        <w:rPr>
          <w:sz w:val="18"/>
          <w:szCs w:val="18"/>
        </w:rPr>
        <w:drawing>
          <wp:inline distT="0" distB="0" distL="114300" distR="114300">
            <wp:extent cx="5011420" cy="1607185"/>
            <wp:effectExtent l="0" t="0" r="5080" b="5715"/>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48"/>
                    <a:stretch>
                      <a:fillRect/>
                    </a:stretch>
                  </pic:blipFill>
                  <pic:spPr>
                    <a:xfrm>
                      <a:off x="0" y="0"/>
                      <a:ext cx="5011420" cy="1607185"/>
                    </a:xfrm>
                    <a:prstGeom prst="rect">
                      <a:avLst/>
                    </a:prstGeom>
                    <a:noFill/>
                    <a:ln>
                      <a:noFill/>
                    </a:ln>
                  </pic:spPr>
                </pic:pic>
              </a:graphicData>
            </a:graphic>
          </wp:inline>
        </w:drawing>
      </w:r>
    </w:p>
    <w:p w14:paraId="1588A1B5">
      <w:pPr>
        <w:pageBreakBefore w:val="0"/>
        <w:numPr>
          <w:ilvl w:val="1"/>
          <w:numId w:val="8"/>
        </w:numPr>
        <w:kinsoku/>
        <w:wordWrap/>
        <w:overflowPunct/>
        <w:topLinePunct w:val="0"/>
        <w:autoSpaceDE/>
        <w:autoSpaceDN/>
        <w:bidi w:val="0"/>
        <w:adjustRightInd/>
        <w:snapToGrid/>
        <w:spacing w:line="25" w:lineRule="atLeast"/>
        <w:ind w:left="0" w:leftChars="0" w:firstLine="400" w:firstLineChars="0"/>
        <w:textAlignment w:val="auto"/>
        <w:outlineLvl w:val="1"/>
        <w:rPr>
          <w:sz w:val="18"/>
          <w:szCs w:val="18"/>
        </w:rPr>
      </w:pPr>
      <w:bookmarkStart w:id="48" w:name="_Toc31989"/>
      <w:bookmarkStart w:id="49" w:name="_Toc32048"/>
      <w:r>
        <w:rPr>
          <w:rFonts w:hint="eastAsia"/>
          <w:sz w:val="18"/>
          <w:szCs w:val="18"/>
          <w:lang w:val="en-US" w:eastAsia="zh-CN"/>
        </w:rPr>
        <w:t>修改表单记录</w:t>
      </w:r>
      <w:bookmarkEnd w:id="48"/>
      <w:bookmarkEnd w:id="49"/>
    </w:p>
    <w:p w14:paraId="2626E0A1">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eastAsia"/>
          <w:sz w:val="18"/>
          <w:szCs w:val="18"/>
          <w:lang w:val="en-US" w:eastAsia="zh-CN"/>
        </w:rPr>
      </w:pPr>
      <w:r>
        <w:rPr>
          <w:rFonts w:hint="eastAsia"/>
          <w:sz w:val="18"/>
          <w:szCs w:val="18"/>
          <w:lang w:val="en-US" w:eastAsia="zh-CN"/>
        </w:rPr>
        <w:t>打开表单的修改记录页，也可以从</w:t>
      </w:r>
      <w:r>
        <w:rPr>
          <w:sz w:val="18"/>
          <w:szCs w:val="18"/>
        </w:rPr>
        <w:t>记录ID@{问卷字段组名称}</w:t>
      </w:r>
      <w:r>
        <w:rPr>
          <w:rFonts w:hint="eastAsia"/>
          <w:sz w:val="18"/>
          <w:szCs w:val="18"/>
          <w:lang w:val="en-US" w:eastAsia="zh-CN"/>
        </w:rPr>
        <w:t>的字段值</w:t>
      </w:r>
      <w:r>
        <w:rPr>
          <w:rFonts w:hint="default"/>
          <w:sz w:val="18"/>
          <w:szCs w:val="18"/>
          <w:lang w:val="en-US" w:eastAsia="zh-CN"/>
        </w:rPr>
        <w:t>查看</w:t>
      </w:r>
      <w:r>
        <w:rPr>
          <w:rFonts w:hint="eastAsia"/>
          <w:sz w:val="18"/>
          <w:szCs w:val="18"/>
          <w:lang w:val="en-US" w:eastAsia="zh-CN"/>
        </w:rPr>
        <w:t>当前表单</w:t>
      </w:r>
      <w:r>
        <w:rPr>
          <w:rFonts w:hint="default"/>
          <w:sz w:val="18"/>
          <w:szCs w:val="18"/>
          <w:lang w:val="en-US" w:eastAsia="zh-CN"/>
        </w:rPr>
        <w:t>记录</w:t>
      </w:r>
      <w:r>
        <w:rPr>
          <w:rFonts w:hint="eastAsia"/>
          <w:sz w:val="18"/>
          <w:szCs w:val="18"/>
          <w:lang w:val="en-US" w:eastAsia="zh-CN"/>
        </w:rPr>
        <w:t>所对应的问卷原始记录，但不可修改</w:t>
      </w:r>
      <w:r>
        <w:rPr>
          <w:rFonts w:hint="default"/>
          <w:sz w:val="18"/>
          <w:szCs w:val="18"/>
          <w:lang w:val="en-US" w:eastAsia="zh-CN"/>
        </w:rPr>
        <w:t>。</w:t>
      </w:r>
      <w:r>
        <w:rPr>
          <w:rFonts w:hint="eastAsia"/>
          <w:sz w:val="18"/>
          <w:szCs w:val="18"/>
          <w:lang w:val="en-US" w:eastAsia="zh-CN"/>
        </w:rPr>
        <w:t>若此记录是从表单直接添加的，则没有此字段值。</w:t>
      </w:r>
    </w:p>
    <w:p w14:paraId="48425E3B">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5010785" cy="1576070"/>
            <wp:effectExtent l="0" t="0" r="5715" b="1143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49"/>
                    <a:stretch>
                      <a:fillRect/>
                    </a:stretch>
                  </pic:blipFill>
                  <pic:spPr>
                    <a:xfrm>
                      <a:off x="0" y="0"/>
                      <a:ext cx="5010785" cy="1576070"/>
                    </a:xfrm>
                    <a:prstGeom prst="rect">
                      <a:avLst/>
                    </a:prstGeom>
                    <a:noFill/>
                    <a:ln>
                      <a:noFill/>
                    </a:ln>
                  </pic:spPr>
                </pic:pic>
              </a:graphicData>
            </a:graphic>
          </wp:inline>
        </w:drawing>
      </w:r>
    </w:p>
    <w:p w14:paraId="006FEE9F">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sz w:val="18"/>
          <w:szCs w:val="18"/>
        </w:rPr>
      </w:pPr>
      <w:r>
        <w:rPr>
          <w:sz w:val="18"/>
          <w:szCs w:val="18"/>
        </w:rPr>
        <w:t>修改表单记录不影响问卷原始数据</w:t>
      </w:r>
      <w:r>
        <w:rPr>
          <w:rFonts w:hint="eastAsia"/>
          <w:sz w:val="18"/>
          <w:szCs w:val="18"/>
          <w:lang w:eastAsia="zh-CN"/>
        </w:rPr>
        <w:t>。</w:t>
      </w:r>
      <w:r>
        <w:rPr>
          <w:sz w:val="18"/>
          <w:szCs w:val="18"/>
        </w:rPr>
        <w:t>修改表单记录与问卷数据不一致后，记录已修改@{问卷字段组名称}</w:t>
      </w:r>
      <w:r>
        <w:rPr>
          <w:rFonts w:hint="eastAsia"/>
          <w:sz w:val="18"/>
          <w:szCs w:val="18"/>
          <w:lang w:val="en-US" w:eastAsia="zh-CN"/>
        </w:rPr>
        <w:t>的</w:t>
      </w:r>
      <w:r>
        <w:rPr>
          <w:sz w:val="18"/>
          <w:szCs w:val="18"/>
        </w:rPr>
        <w:t xml:space="preserve">字段值自动赋值为是，除非再次从问卷同步过来才会变为否。 </w:t>
      </w:r>
    </w:p>
    <w:p w14:paraId="3773D54E">
      <w:pPr>
        <w:pageBreakBefore w:val="0"/>
        <w:numPr>
          <w:ilvl w:val="0"/>
          <w:numId w:val="0"/>
        </w:numPr>
        <w:kinsoku/>
        <w:wordWrap/>
        <w:overflowPunct/>
        <w:topLinePunct w:val="0"/>
        <w:autoSpaceDE/>
        <w:autoSpaceDN/>
        <w:bidi w:val="0"/>
        <w:adjustRightInd/>
        <w:snapToGrid/>
        <w:spacing w:line="25" w:lineRule="atLeast"/>
        <w:ind w:firstLine="420" w:firstLineChars="0"/>
        <w:textAlignment w:val="auto"/>
        <w:rPr>
          <w:rFonts w:hint="default"/>
          <w:sz w:val="18"/>
          <w:szCs w:val="18"/>
          <w:lang w:val="en-US" w:eastAsia="zh-CN"/>
        </w:rPr>
      </w:pPr>
      <w:r>
        <w:rPr>
          <w:sz w:val="18"/>
          <w:szCs w:val="18"/>
        </w:rPr>
        <w:drawing>
          <wp:inline distT="0" distB="0" distL="114300" distR="114300">
            <wp:extent cx="5014595" cy="1684020"/>
            <wp:effectExtent l="0" t="0" r="1905" b="5080"/>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50"/>
                    <a:stretch>
                      <a:fillRect/>
                    </a:stretch>
                  </pic:blipFill>
                  <pic:spPr>
                    <a:xfrm>
                      <a:off x="0" y="0"/>
                      <a:ext cx="5014595" cy="1684020"/>
                    </a:xfrm>
                    <a:prstGeom prst="rect">
                      <a:avLst/>
                    </a:prstGeom>
                    <a:noFill/>
                    <a:ln>
                      <a:noFill/>
                    </a:ln>
                  </pic:spPr>
                </pic:pic>
              </a:graphicData>
            </a:graphic>
          </wp:inline>
        </w:drawing>
      </w:r>
    </w:p>
    <w:p w14:paraId="19237DAC">
      <w:pPr>
        <w:pageBreakBefore w:val="0"/>
        <w:numPr>
          <w:ilvl w:val="1"/>
          <w:numId w:val="8"/>
        </w:numPr>
        <w:kinsoku/>
        <w:wordWrap/>
        <w:overflowPunct/>
        <w:topLinePunct w:val="0"/>
        <w:autoSpaceDE/>
        <w:autoSpaceDN/>
        <w:bidi w:val="0"/>
        <w:adjustRightInd/>
        <w:snapToGrid/>
        <w:spacing w:line="25" w:lineRule="atLeast"/>
        <w:ind w:left="0" w:leftChars="0" w:firstLine="400" w:firstLineChars="0"/>
        <w:textAlignment w:val="auto"/>
        <w:outlineLvl w:val="1"/>
        <w:rPr>
          <w:sz w:val="18"/>
          <w:szCs w:val="18"/>
        </w:rPr>
      </w:pPr>
      <w:bookmarkStart w:id="50" w:name="_Toc21628"/>
      <w:bookmarkStart w:id="51" w:name="_Toc1599"/>
      <w:r>
        <w:rPr>
          <w:rFonts w:hint="eastAsia"/>
          <w:sz w:val="18"/>
          <w:szCs w:val="18"/>
          <w:lang w:val="en-US" w:eastAsia="zh-CN"/>
        </w:rPr>
        <w:t>删除表单记录</w:t>
      </w:r>
      <w:bookmarkEnd w:id="50"/>
      <w:bookmarkEnd w:id="51"/>
    </w:p>
    <w:p w14:paraId="1059F754">
      <w:pPr>
        <w:pageBreakBefore w:val="0"/>
        <w:numPr>
          <w:ilvl w:val="0"/>
          <w:numId w:val="0"/>
        </w:numPr>
        <w:kinsoku/>
        <w:wordWrap/>
        <w:overflowPunct/>
        <w:topLinePunct w:val="0"/>
        <w:autoSpaceDE/>
        <w:autoSpaceDN/>
        <w:bidi w:val="0"/>
        <w:adjustRightInd/>
        <w:snapToGrid/>
        <w:spacing w:line="25" w:lineRule="atLeast"/>
        <w:ind w:left="420" w:leftChars="0" w:firstLine="420" w:firstLineChars="0"/>
        <w:textAlignment w:val="auto"/>
        <w:rPr>
          <w:rFonts w:hint="default" w:eastAsiaTheme="minorEastAsia"/>
          <w:sz w:val="18"/>
          <w:szCs w:val="18"/>
          <w:lang w:val="en-US" w:eastAsia="zh-CN"/>
        </w:rPr>
      </w:pPr>
      <w:r>
        <w:rPr>
          <w:sz w:val="18"/>
          <w:szCs w:val="18"/>
        </w:rPr>
        <w:t>删除表单记录不影响对应的问卷数据</w:t>
      </w:r>
      <w:r>
        <w:rPr>
          <w:rFonts w:hint="eastAsia"/>
          <w:sz w:val="18"/>
          <w:szCs w:val="18"/>
          <w:lang w:eastAsia="zh-CN"/>
        </w:rPr>
        <w:t>。</w:t>
      </w:r>
    </w:p>
    <w:p w14:paraId="3ADCF8FF">
      <w:pPr>
        <w:pageBreakBefore w:val="0"/>
        <w:numPr>
          <w:ilvl w:val="0"/>
          <w:numId w:val="0"/>
        </w:numPr>
        <w:kinsoku/>
        <w:wordWrap/>
        <w:overflowPunct/>
        <w:topLinePunct w:val="0"/>
        <w:autoSpaceDE/>
        <w:autoSpaceDN/>
        <w:bidi w:val="0"/>
        <w:adjustRightInd/>
        <w:snapToGrid/>
        <w:spacing w:line="25" w:lineRule="atLeast"/>
        <w:ind w:leftChars="0" w:firstLine="420" w:firstLineChars="0"/>
        <w:textAlignment w:val="auto"/>
        <w:rPr>
          <w:rFonts w:hint="default" w:eastAsiaTheme="minorEastAsia"/>
          <w:sz w:val="18"/>
          <w:szCs w:val="1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107808"/>
    <w:multiLevelType w:val="multilevel"/>
    <w:tmpl w:val="A5107808"/>
    <w:lvl w:ilvl="0" w:tentative="0">
      <w:start w:val="1"/>
      <w:numFmt w:val="decimal"/>
      <w:suff w:val="nothing"/>
      <w:lvlText w:val="%1．"/>
      <w:lvlJc w:val="left"/>
      <w:pPr>
        <w:ind w:left="60" w:firstLine="400"/>
      </w:pPr>
      <w:rPr>
        <w:rFonts w:hint="default"/>
      </w:rPr>
    </w:lvl>
    <w:lvl w:ilvl="1" w:tentative="0">
      <w:start w:val="1"/>
      <w:numFmt w:val="decimal"/>
      <w:lvlText w:val="(%2)"/>
      <w:lvlJc w:val="left"/>
      <w:pPr>
        <w:tabs>
          <w:tab w:val="left" w:pos="840"/>
        </w:tabs>
        <w:ind w:left="1660" w:leftChars="0" w:hanging="420" w:firstLineChars="0"/>
      </w:pPr>
      <w:rPr>
        <w:rFonts w:hint="default"/>
      </w:rPr>
    </w:lvl>
    <w:lvl w:ilvl="2" w:tentative="0">
      <w:start w:val="1"/>
      <w:numFmt w:val="decimalEnclosedCircleChinese"/>
      <w:lvlText w:val="%3"/>
      <w:lvlJc w:val="left"/>
      <w:pPr>
        <w:tabs>
          <w:tab w:val="left" w:pos="1260"/>
        </w:tabs>
        <w:ind w:left="2080" w:leftChars="0" w:hanging="420" w:firstLineChars="0"/>
      </w:pPr>
      <w:rPr>
        <w:rFonts w:hint="default"/>
      </w:rPr>
    </w:lvl>
    <w:lvl w:ilvl="3" w:tentative="0">
      <w:start w:val="1"/>
      <w:numFmt w:val="decimal"/>
      <w:lvlText w:val="%4)"/>
      <w:lvlJc w:val="left"/>
      <w:pPr>
        <w:tabs>
          <w:tab w:val="left" w:pos="1680"/>
        </w:tabs>
        <w:ind w:left="2500" w:leftChars="0" w:hanging="420" w:firstLineChars="0"/>
      </w:pPr>
      <w:rPr>
        <w:rFonts w:hint="default"/>
      </w:rPr>
    </w:lvl>
    <w:lvl w:ilvl="4" w:tentative="0">
      <w:start w:val="1"/>
      <w:numFmt w:val="lowerLetter"/>
      <w:lvlText w:val="%5."/>
      <w:lvlJc w:val="left"/>
      <w:pPr>
        <w:tabs>
          <w:tab w:val="left" w:pos="2100"/>
        </w:tabs>
        <w:ind w:left="2920" w:leftChars="0" w:hanging="420" w:firstLineChars="0"/>
      </w:pPr>
      <w:rPr>
        <w:rFonts w:hint="default"/>
      </w:rPr>
    </w:lvl>
    <w:lvl w:ilvl="5" w:tentative="0">
      <w:start w:val="1"/>
      <w:numFmt w:val="lowerLetter"/>
      <w:lvlText w:val="%6)"/>
      <w:lvlJc w:val="left"/>
      <w:pPr>
        <w:tabs>
          <w:tab w:val="left" w:pos="2520"/>
        </w:tabs>
        <w:ind w:left="3340" w:leftChars="0" w:hanging="420" w:firstLineChars="0"/>
      </w:pPr>
      <w:rPr>
        <w:rFonts w:hint="default"/>
      </w:rPr>
    </w:lvl>
    <w:lvl w:ilvl="6" w:tentative="0">
      <w:start w:val="1"/>
      <w:numFmt w:val="lowerRoman"/>
      <w:lvlText w:val="%7."/>
      <w:lvlJc w:val="left"/>
      <w:pPr>
        <w:tabs>
          <w:tab w:val="left" w:pos="2940"/>
        </w:tabs>
        <w:ind w:left="3760" w:leftChars="0" w:hanging="420" w:firstLineChars="0"/>
      </w:pPr>
      <w:rPr>
        <w:rFonts w:hint="default"/>
      </w:rPr>
    </w:lvl>
    <w:lvl w:ilvl="7" w:tentative="0">
      <w:start w:val="1"/>
      <w:numFmt w:val="lowerRoman"/>
      <w:lvlText w:val="%8)"/>
      <w:lvlJc w:val="left"/>
      <w:pPr>
        <w:tabs>
          <w:tab w:val="left" w:pos="3360"/>
        </w:tabs>
        <w:ind w:left="4180" w:leftChars="0" w:hanging="420" w:firstLineChars="0"/>
      </w:pPr>
      <w:rPr>
        <w:rFonts w:hint="default"/>
      </w:rPr>
    </w:lvl>
    <w:lvl w:ilvl="8" w:tentative="0">
      <w:start w:val="1"/>
      <w:numFmt w:val="lowerLetter"/>
      <w:lvlText w:val="%9."/>
      <w:lvlJc w:val="left"/>
      <w:pPr>
        <w:tabs>
          <w:tab w:val="left" w:pos="3780"/>
        </w:tabs>
        <w:ind w:left="4600" w:leftChars="0" w:hanging="420" w:firstLineChars="0"/>
      </w:pPr>
      <w:rPr>
        <w:rFonts w:hint="default"/>
      </w:rPr>
    </w:lvl>
  </w:abstractNum>
  <w:abstractNum w:abstractNumId="1">
    <w:nsid w:val="B66F27FA"/>
    <w:multiLevelType w:val="multilevel"/>
    <w:tmpl w:val="B66F27FA"/>
    <w:lvl w:ilvl="0" w:tentative="0">
      <w:start w:val="1"/>
      <w:numFmt w:val="decimalEnclosedCircleChinese"/>
      <w:suff w:val="nothing"/>
      <w:lvlText w:val="%1　"/>
      <w:lvlJc w:val="left"/>
      <w:pPr>
        <w:ind w:left="480" w:firstLine="400"/>
      </w:pPr>
      <w:rPr>
        <w:rFonts w:hint="eastAsia"/>
      </w:rPr>
    </w:lvl>
    <w:lvl w:ilvl="1" w:tentative="0">
      <w:start w:val="1"/>
      <w:numFmt w:val="decimal"/>
      <w:lvlText w:val="%2)"/>
      <w:lvlJc w:val="left"/>
      <w:pPr>
        <w:tabs>
          <w:tab w:val="left" w:pos="840"/>
        </w:tabs>
        <w:ind w:left="1720" w:leftChars="0" w:hanging="420" w:firstLineChars="0"/>
      </w:pPr>
      <w:rPr>
        <w:rFonts w:hint="default"/>
      </w:rPr>
    </w:lvl>
    <w:lvl w:ilvl="2" w:tentative="0">
      <w:start w:val="1"/>
      <w:numFmt w:val="lowerLetter"/>
      <w:lvlText w:val="%3."/>
      <w:lvlJc w:val="left"/>
      <w:pPr>
        <w:tabs>
          <w:tab w:val="left" w:pos="1260"/>
        </w:tabs>
        <w:ind w:left="2140" w:leftChars="0" w:hanging="420" w:firstLineChars="0"/>
      </w:pPr>
      <w:rPr>
        <w:rFonts w:hint="default"/>
      </w:rPr>
    </w:lvl>
    <w:lvl w:ilvl="3" w:tentative="0">
      <w:start w:val="1"/>
      <w:numFmt w:val="lowerLetter"/>
      <w:lvlText w:val="%4)"/>
      <w:lvlJc w:val="left"/>
      <w:pPr>
        <w:tabs>
          <w:tab w:val="left" w:pos="1680"/>
        </w:tabs>
        <w:ind w:left="2560" w:leftChars="0" w:hanging="420" w:firstLineChars="0"/>
      </w:pPr>
      <w:rPr>
        <w:rFonts w:hint="default"/>
      </w:rPr>
    </w:lvl>
    <w:lvl w:ilvl="4" w:tentative="0">
      <w:start w:val="1"/>
      <w:numFmt w:val="lowerRoman"/>
      <w:lvlText w:val="%5."/>
      <w:lvlJc w:val="left"/>
      <w:pPr>
        <w:tabs>
          <w:tab w:val="left" w:pos="2100"/>
        </w:tabs>
        <w:ind w:left="2980" w:leftChars="0" w:hanging="420" w:firstLineChars="0"/>
      </w:pPr>
      <w:rPr>
        <w:rFonts w:hint="default"/>
      </w:rPr>
    </w:lvl>
    <w:lvl w:ilvl="5" w:tentative="0">
      <w:start w:val="1"/>
      <w:numFmt w:val="lowerRoman"/>
      <w:lvlText w:val="%6)"/>
      <w:lvlJc w:val="left"/>
      <w:pPr>
        <w:tabs>
          <w:tab w:val="left" w:pos="2520"/>
        </w:tabs>
        <w:ind w:left="3400" w:leftChars="0" w:hanging="420" w:firstLineChars="0"/>
      </w:pPr>
      <w:rPr>
        <w:rFonts w:hint="default"/>
      </w:rPr>
    </w:lvl>
    <w:lvl w:ilvl="6" w:tentative="0">
      <w:start w:val="1"/>
      <w:numFmt w:val="lowerLetter"/>
      <w:lvlText w:val="%7."/>
      <w:lvlJc w:val="left"/>
      <w:pPr>
        <w:tabs>
          <w:tab w:val="left" w:pos="2940"/>
        </w:tabs>
        <w:ind w:left="3820" w:leftChars="0" w:hanging="420" w:firstLineChars="0"/>
      </w:pPr>
      <w:rPr>
        <w:rFonts w:hint="default"/>
      </w:rPr>
    </w:lvl>
    <w:lvl w:ilvl="7" w:tentative="0">
      <w:start w:val="1"/>
      <w:numFmt w:val="lowerLetter"/>
      <w:lvlText w:val="%8)"/>
      <w:lvlJc w:val="left"/>
      <w:pPr>
        <w:tabs>
          <w:tab w:val="left" w:pos="3360"/>
        </w:tabs>
        <w:ind w:left="4240" w:leftChars="0" w:hanging="420" w:firstLineChars="0"/>
      </w:pPr>
      <w:rPr>
        <w:rFonts w:hint="default"/>
      </w:rPr>
    </w:lvl>
    <w:lvl w:ilvl="8" w:tentative="0">
      <w:start w:val="1"/>
      <w:numFmt w:val="lowerRoman"/>
      <w:lvlText w:val="%9."/>
      <w:lvlJc w:val="left"/>
      <w:pPr>
        <w:tabs>
          <w:tab w:val="left" w:pos="3780"/>
        </w:tabs>
        <w:ind w:left="4660" w:leftChars="0" w:hanging="420" w:firstLineChars="0"/>
      </w:pPr>
      <w:rPr>
        <w:rFonts w:hint="default"/>
      </w:rPr>
    </w:lvl>
  </w:abstractNum>
  <w:abstractNum w:abstractNumId="2">
    <w:nsid w:val="27667298"/>
    <w:multiLevelType w:val="multilevel"/>
    <w:tmpl w:val="27667298"/>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3">
    <w:nsid w:val="354B53DC"/>
    <w:multiLevelType w:val="multilevel"/>
    <w:tmpl w:val="354B53DC"/>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4">
    <w:nsid w:val="47E5995E"/>
    <w:multiLevelType w:val="multilevel"/>
    <w:tmpl w:val="47E5995E"/>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438"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5">
    <w:nsid w:val="5408509F"/>
    <w:multiLevelType w:val="singleLevel"/>
    <w:tmpl w:val="5408509F"/>
    <w:lvl w:ilvl="0" w:tentative="0">
      <w:start w:val="1"/>
      <w:numFmt w:val="decimalEnclosedCircleChinese"/>
      <w:suff w:val="nothing"/>
      <w:lvlText w:val="%1　"/>
      <w:lvlJc w:val="left"/>
      <w:pPr>
        <w:ind w:left="440" w:firstLine="400"/>
      </w:pPr>
      <w:rPr>
        <w:rFonts w:hint="eastAsia"/>
      </w:rPr>
    </w:lvl>
  </w:abstractNum>
  <w:abstractNum w:abstractNumId="6">
    <w:nsid w:val="77D88E07"/>
    <w:multiLevelType w:val="multilevel"/>
    <w:tmpl w:val="77D88E0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7">
    <w:nsid w:val="7F5CCEEA"/>
    <w:multiLevelType w:val="multilevel"/>
    <w:tmpl w:val="7F5CCEEA"/>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2"/>
  </w:num>
  <w:num w:numId="2">
    <w:abstractNumId w:val="7"/>
  </w:num>
  <w:num w:numId="3">
    <w:abstractNumId w:val="6"/>
  </w:num>
  <w:num w:numId="4">
    <w:abstractNumId w:val="5"/>
  </w:num>
  <w:num w:numId="5">
    <w:abstractNumId w:val="0"/>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533307"/>
    <w:rsid w:val="00533748"/>
    <w:rsid w:val="005F33C0"/>
    <w:rsid w:val="006360BD"/>
    <w:rsid w:val="00AA22B9"/>
    <w:rsid w:val="00B8428B"/>
    <w:rsid w:val="00D464D0"/>
    <w:rsid w:val="00F76805"/>
    <w:rsid w:val="00F83E08"/>
    <w:rsid w:val="0147153B"/>
    <w:rsid w:val="017716F4"/>
    <w:rsid w:val="017936BE"/>
    <w:rsid w:val="018450A2"/>
    <w:rsid w:val="01976EAE"/>
    <w:rsid w:val="019C3039"/>
    <w:rsid w:val="01AA498B"/>
    <w:rsid w:val="01B42DF8"/>
    <w:rsid w:val="01B91D0C"/>
    <w:rsid w:val="01DC5F0A"/>
    <w:rsid w:val="01E74ACC"/>
    <w:rsid w:val="0213766F"/>
    <w:rsid w:val="025455AB"/>
    <w:rsid w:val="02A91D81"/>
    <w:rsid w:val="02AE356C"/>
    <w:rsid w:val="02BC337E"/>
    <w:rsid w:val="02CB3B34"/>
    <w:rsid w:val="03062EDD"/>
    <w:rsid w:val="03714B7B"/>
    <w:rsid w:val="03874046"/>
    <w:rsid w:val="0388663C"/>
    <w:rsid w:val="039D18E6"/>
    <w:rsid w:val="03B60854"/>
    <w:rsid w:val="03C926DB"/>
    <w:rsid w:val="03E371CE"/>
    <w:rsid w:val="043625C8"/>
    <w:rsid w:val="046C12B8"/>
    <w:rsid w:val="04DD5D12"/>
    <w:rsid w:val="05047762"/>
    <w:rsid w:val="056E0CC1"/>
    <w:rsid w:val="05842F58"/>
    <w:rsid w:val="05875A5E"/>
    <w:rsid w:val="05A221EF"/>
    <w:rsid w:val="05C04FA9"/>
    <w:rsid w:val="05E57574"/>
    <w:rsid w:val="05E7509A"/>
    <w:rsid w:val="063D602C"/>
    <w:rsid w:val="06AD6AC1"/>
    <w:rsid w:val="06BC6527"/>
    <w:rsid w:val="06EE0437"/>
    <w:rsid w:val="071F6AB6"/>
    <w:rsid w:val="07513B93"/>
    <w:rsid w:val="0797489E"/>
    <w:rsid w:val="079D4E7C"/>
    <w:rsid w:val="07AD3016"/>
    <w:rsid w:val="07B80E57"/>
    <w:rsid w:val="07CF4038"/>
    <w:rsid w:val="07DA05C2"/>
    <w:rsid w:val="088F02F4"/>
    <w:rsid w:val="089B6610"/>
    <w:rsid w:val="089D4136"/>
    <w:rsid w:val="089E43A6"/>
    <w:rsid w:val="08AD3BAB"/>
    <w:rsid w:val="08B80F70"/>
    <w:rsid w:val="08C90BCC"/>
    <w:rsid w:val="09706AFE"/>
    <w:rsid w:val="09A80B5A"/>
    <w:rsid w:val="0A70420E"/>
    <w:rsid w:val="0A821835"/>
    <w:rsid w:val="0A9927A5"/>
    <w:rsid w:val="0AB614DF"/>
    <w:rsid w:val="0ADE02C7"/>
    <w:rsid w:val="0B3D609F"/>
    <w:rsid w:val="0B550CF8"/>
    <w:rsid w:val="0B6131F9"/>
    <w:rsid w:val="0B8D2240"/>
    <w:rsid w:val="0BB974D9"/>
    <w:rsid w:val="0BD95485"/>
    <w:rsid w:val="0BE676AB"/>
    <w:rsid w:val="0C0E7282"/>
    <w:rsid w:val="0C7B138C"/>
    <w:rsid w:val="0C8F023A"/>
    <w:rsid w:val="0CB63D7A"/>
    <w:rsid w:val="0CC55A09"/>
    <w:rsid w:val="0CEB00AB"/>
    <w:rsid w:val="0D2210DB"/>
    <w:rsid w:val="0D3E07E1"/>
    <w:rsid w:val="0D8E5FAA"/>
    <w:rsid w:val="0D9854C7"/>
    <w:rsid w:val="0DC024E6"/>
    <w:rsid w:val="0E4B63E2"/>
    <w:rsid w:val="0E531544"/>
    <w:rsid w:val="0E7E5378"/>
    <w:rsid w:val="0E8B71D5"/>
    <w:rsid w:val="0EA36927"/>
    <w:rsid w:val="0EAC0C2F"/>
    <w:rsid w:val="0EE14495"/>
    <w:rsid w:val="0EFA57E8"/>
    <w:rsid w:val="0F26451F"/>
    <w:rsid w:val="0F384BB8"/>
    <w:rsid w:val="0F5E3DF3"/>
    <w:rsid w:val="0F6046E4"/>
    <w:rsid w:val="0F6E1F9F"/>
    <w:rsid w:val="0FD32CE3"/>
    <w:rsid w:val="0FE4264A"/>
    <w:rsid w:val="0FF56606"/>
    <w:rsid w:val="10015DBA"/>
    <w:rsid w:val="105C0433"/>
    <w:rsid w:val="107270D6"/>
    <w:rsid w:val="10960A6F"/>
    <w:rsid w:val="109951E3"/>
    <w:rsid w:val="10A456AF"/>
    <w:rsid w:val="10D75D0B"/>
    <w:rsid w:val="10F77F5E"/>
    <w:rsid w:val="10FE14EA"/>
    <w:rsid w:val="117A5014"/>
    <w:rsid w:val="11C40985"/>
    <w:rsid w:val="11E66FB0"/>
    <w:rsid w:val="11F052D6"/>
    <w:rsid w:val="12042B30"/>
    <w:rsid w:val="120F76EC"/>
    <w:rsid w:val="126E605B"/>
    <w:rsid w:val="127A1044"/>
    <w:rsid w:val="12E82EF7"/>
    <w:rsid w:val="131D659F"/>
    <w:rsid w:val="133E31E8"/>
    <w:rsid w:val="134A6C68"/>
    <w:rsid w:val="13984B27"/>
    <w:rsid w:val="140556A4"/>
    <w:rsid w:val="14205DB7"/>
    <w:rsid w:val="145C538A"/>
    <w:rsid w:val="148E5D77"/>
    <w:rsid w:val="14CB202B"/>
    <w:rsid w:val="14CE75AC"/>
    <w:rsid w:val="14FB2F80"/>
    <w:rsid w:val="150B2EC1"/>
    <w:rsid w:val="15270D73"/>
    <w:rsid w:val="15282FD9"/>
    <w:rsid w:val="15327ECB"/>
    <w:rsid w:val="15BF5C2B"/>
    <w:rsid w:val="16247C45"/>
    <w:rsid w:val="16873D30"/>
    <w:rsid w:val="16B56AEF"/>
    <w:rsid w:val="16EF0253"/>
    <w:rsid w:val="170A1A2A"/>
    <w:rsid w:val="17B03985"/>
    <w:rsid w:val="17B71005"/>
    <w:rsid w:val="17BD6263"/>
    <w:rsid w:val="17CA48A1"/>
    <w:rsid w:val="17CE60BA"/>
    <w:rsid w:val="17D86F39"/>
    <w:rsid w:val="17EA27C8"/>
    <w:rsid w:val="18095A76"/>
    <w:rsid w:val="182757CA"/>
    <w:rsid w:val="18555DD9"/>
    <w:rsid w:val="186463D9"/>
    <w:rsid w:val="187C7578"/>
    <w:rsid w:val="18860743"/>
    <w:rsid w:val="18E94268"/>
    <w:rsid w:val="192835A8"/>
    <w:rsid w:val="193A2A24"/>
    <w:rsid w:val="19854C0F"/>
    <w:rsid w:val="19960002"/>
    <w:rsid w:val="19BA5AAC"/>
    <w:rsid w:val="19FB0CBC"/>
    <w:rsid w:val="1A12583D"/>
    <w:rsid w:val="1A187CCF"/>
    <w:rsid w:val="1A3010E1"/>
    <w:rsid w:val="1A741484"/>
    <w:rsid w:val="1A7A7F2B"/>
    <w:rsid w:val="1A8B190B"/>
    <w:rsid w:val="1AB84DFF"/>
    <w:rsid w:val="1AE46DEA"/>
    <w:rsid w:val="1B222279"/>
    <w:rsid w:val="1B414DF5"/>
    <w:rsid w:val="1BAF48EB"/>
    <w:rsid w:val="1BC25F36"/>
    <w:rsid w:val="1C1B73F4"/>
    <w:rsid w:val="1C323E3C"/>
    <w:rsid w:val="1C393D1E"/>
    <w:rsid w:val="1C454471"/>
    <w:rsid w:val="1C9F1DD3"/>
    <w:rsid w:val="1CC117FE"/>
    <w:rsid w:val="1CD53A47"/>
    <w:rsid w:val="1CE8451F"/>
    <w:rsid w:val="1D32141C"/>
    <w:rsid w:val="1D8A4831"/>
    <w:rsid w:val="1DA8335E"/>
    <w:rsid w:val="1DCA7323"/>
    <w:rsid w:val="1DD87453"/>
    <w:rsid w:val="1DFE5BB5"/>
    <w:rsid w:val="1E4232A7"/>
    <w:rsid w:val="1E4531BB"/>
    <w:rsid w:val="1EBE4E7B"/>
    <w:rsid w:val="1ECA6EAF"/>
    <w:rsid w:val="1EEB116D"/>
    <w:rsid w:val="1F42517D"/>
    <w:rsid w:val="1F5275D0"/>
    <w:rsid w:val="1F770DE5"/>
    <w:rsid w:val="1FB25EDB"/>
    <w:rsid w:val="1FE039E6"/>
    <w:rsid w:val="201733B5"/>
    <w:rsid w:val="2055442D"/>
    <w:rsid w:val="207215AC"/>
    <w:rsid w:val="20DD377F"/>
    <w:rsid w:val="20F578A7"/>
    <w:rsid w:val="2185154A"/>
    <w:rsid w:val="21AA2BFC"/>
    <w:rsid w:val="21BA145D"/>
    <w:rsid w:val="21EB6282"/>
    <w:rsid w:val="224621A6"/>
    <w:rsid w:val="229A3406"/>
    <w:rsid w:val="22B138D0"/>
    <w:rsid w:val="22ED0637"/>
    <w:rsid w:val="22EE683F"/>
    <w:rsid w:val="23023F9E"/>
    <w:rsid w:val="23413871"/>
    <w:rsid w:val="235A4E27"/>
    <w:rsid w:val="2360082D"/>
    <w:rsid w:val="239B39E3"/>
    <w:rsid w:val="23FA07D1"/>
    <w:rsid w:val="240A1BB0"/>
    <w:rsid w:val="2446347C"/>
    <w:rsid w:val="244949DD"/>
    <w:rsid w:val="245F2A18"/>
    <w:rsid w:val="24683AED"/>
    <w:rsid w:val="24942D38"/>
    <w:rsid w:val="24A00DDE"/>
    <w:rsid w:val="25166A9C"/>
    <w:rsid w:val="254A2AF8"/>
    <w:rsid w:val="254B62C3"/>
    <w:rsid w:val="254C1640"/>
    <w:rsid w:val="25AE322E"/>
    <w:rsid w:val="263A4028"/>
    <w:rsid w:val="26650DC5"/>
    <w:rsid w:val="266D6A9E"/>
    <w:rsid w:val="267A740D"/>
    <w:rsid w:val="26A052BD"/>
    <w:rsid w:val="26A537CA"/>
    <w:rsid w:val="26F40645"/>
    <w:rsid w:val="27441141"/>
    <w:rsid w:val="27AE2E87"/>
    <w:rsid w:val="27BF3329"/>
    <w:rsid w:val="27DF7465"/>
    <w:rsid w:val="27F15D0B"/>
    <w:rsid w:val="288B2A2F"/>
    <w:rsid w:val="28B978CF"/>
    <w:rsid w:val="28CD1A76"/>
    <w:rsid w:val="29086F52"/>
    <w:rsid w:val="29176C82"/>
    <w:rsid w:val="297939AC"/>
    <w:rsid w:val="2980439C"/>
    <w:rsid w:val="29DF5F05"/>
    <w:rsid w:val="2A604DFB"/>
    <w:rsid w:val="2ACF7D27"/>
    <w:rsid w:val="2B1129CD"/>
    <w:rsid w:val="2B1B1E93"/>
    <w:rsid w:val="2B287886"/>
    <w:rsid w:val="2B514BE0"/>
    <w:rsid w:val="2B735A8E"/>
    <w:rsid w:val="2BA4714E"/>
    <w:rsid w:val="2BB45DD9"/>
    <w:rsid w:val="2BB60E0D"/>
    <w:rsid w:val="2BDA1331"/>
    <w:rsid w:val="2BE21AE0"/>
    <w:rsid w:val="2C071743"/>
    <w:rsid w:val="2C6F5830"/>
    <w:rsid w:val="2CA1436C"/>
    <w:rsid w:val="2CB745C8"/>
    <w:rsid w:val="2CE61358"/>
    <w:rsid w:val="2CF6635D"/>
    <w:rsid w:val="2CFB1D93"/>
    <w:rsid w:val="2CFF066C"/>
    <w:rsid w:val="2D4E1C82"/>
    <w:rsid w:val="2D562389"/>
    <w:rsid w:val="2D686211"/>
    <w:rsid w:val="2D773F4D"/>
    <w:rsid w:val="2D8D5C78"/>
    <w:rsid w:val="2D981A49"/>
    <w:rsid w:val="2D986AF6"/>
    <w:rsid w:val="2DA03343"/>
    <w:rsid w:val="2DAF19A8"/>
    <w:rsid w:val="2DC8045B"/>
    <w:rsid w:val="2DED6F46"/>
    <w:rsid w:val="2DF46243"/>
    <w:rsid w:val="2E175D80"/>
    <w:rsid w:val="2E513149"/>
    <w:rsid w:val="2E7F358E"/>
    <w:rsid w:val="2E921798"/>
    <w:rsid w:val="2E9B506C"/>
    <w:rsid w:val="2EE93382"/>
    <w:rsid w:val="2F0809EF"/>
    <w:rsid w:val="2F324498"/>
    <w:rsid w:val="2F4B65CB"/>
    <w:rsid w:val="2F77098D"/>
    <w:rsid w:val="2FAF2966"/>
    <w:rsid w:val="2FEC7CEF"/>
    <w:rsid w:val="2FF95726"/>
    <w:rsid w:val="300E150D"/>
    <w:rsid w:val="30263F71"/>
    <w:rsid w:val="302F14C5"/>
    <w:rsid w:val="30560824"/>
    <w:rsid w:val="306244BF"/>
    <w:rsid w:val="309761B9"/>
    <w:rsid w:val="30EA4F6D"/>
    <w:rsid w:val="310A77EA"/>
    <w:rsid w:val="314C57B6"/>
    <w:rsid w:val="31563FFE"/>
    <w:rsid w:val="316F46F5"/>
    <w:rsid w:val="31DB3455"/>
    <w:rsid w:val="31F12201"/>
    <w:rsid w:val="32141018"/>
    <w:rsid w:val="321618F3"/>
    <w:rsid w:val="323B242B"/>
    <w:rsid w:val="32873F44"/>
    <w:rsid w:val="32904240"/>
    <w:rsid w:val="32A51FD4"/>
    <w:rsid w:val="32CD6857"/>
    <w:rsid w:val="32DD1896"/>
    <w:rsid w:val="331A7FAD"/>
    <w:rsid w:val="332D4643"/>
    <w:rsid w:val="333746BC"/>
    <w:rsid w:val="33466FF4"/>
    <w:rsid w:val="33B62074"/>
    <w:rsid w:val="345945C4"/>
    <w:rsid w:val="347A51A8"/>
    <w:rsid w:val="34911E0A"/>
    <w:rsid w:val="349F69BC"/>
    <w:rsid w:val="34DA19A7"/>
    <w:rsid w:val="34DB551B"/>
    <w:rsid w:val="354C3395"/>
    <w:rsid w:val="35984102"/>
    <w:rsid w:val="35A85D44"/>
    <w:rsid w:val="35A87D41"/>
    <w:rsid w:val="35AD6F8D"/>
    <w:rsid w:val="35BE4019"/>
    <w:rsid w:val="35F727E8"/>
    <w:rsid w:val="364E7BD9"/>
    <w:rsid w:val="36567832"/>
    <w:rsid w:val="36C565D7"/>
    <w:rsid w:val="36E97C36"/>
    <w:rsid w:val="37070373"/>
    <w:rsid w:val="372B6EDE"/>
    <w:rsid w:val="376D7520"/>
    <w:rsid w:val="37832F2D"/>
    <w:rsid w:val="37D779B8"/>
    <w:rsid w:val="37FA215C"/>
    <w:rsid w:val="38037262"/>
    <w:rsid w:val="38065BFD"/>
    <w:rsid w:val="381E409C"/>
    <w:rsid w:val="387250A6"/>
    <w:rsid w:val="38A53FCF"/>
    <w:rsid w:val="38FF6C84"/>
    <w:rsid w:val="39363667"/>
    <w:rsid w:val="399D7242"/>
    <w:rsid w:val="39A9208B"/>
    <w:rsid w:val="39D465EB"/>
    <w:rsid w:val="39D6430C"/>
    <w:rsid w:val="39F8091D"/>
    <w:rsid w:val="3A055E7A"/>
    <w:rsid w:val="3A2636DC"/>
    <w:rsid w:val="3A706705"/>
    <w:rsid w:val="3B1A5974"/>
    <w:rsid w:val="3B5636AE"/>
    <w:rsid w:val="3B5953EB"/>
    <w:rsid w:val="3B5C6F89"/>
    <w:rsid w:val="3B684042"/>
    <w:rsid w:val="3B901CA7"/>
    <w:rsid w:val="3C7050E2"/>
    <w:rsid w:val="3C834E15"/>
    <w:rsid w:val="3C8D7A42"/>
    <w:rsid w:val="3C901790"/>
    <w:rsid w:val="3CBE0765"/>
    <w:rsid w:val="3CCF2E67"/>
    <w:rsid w:val="3CE04016"/>
    <w:rsid w:val="3D7B1A05"/>
    <w:rsid w:val="3D8C469F"/>
    <w:rsid w:val="3DCE3E6E"/>
    <w:rsid w:val="3DDE7C57"/>
    <w:rsid w:val="3E037B92"/>
    <w:rsid w:val="3E067AAC"/>
    <w:rsid w:val="3E210985"/>
    <w:rsid w:val="3E5A0199"/>
    <w:rsid w:val="3E805B9F"/>
    <w:rsid w:val="3ED71449"/>
    <w:rsid w:val="3EE84E4F"/>
    <w:rsid w:val="3EF71ADE"/>
    <w:rsid w:val="3F081602"/>
    <w:rsid w:val="3F462F8A"/>
    <w:rsid w:val="3F760C61"/>
    <w:rsid w:val="3F89585D"/>
    <w:rsid w:val="3FC96FE3"/>
    <w:rsid w:val="40750F19"/>
    <w:rsid w:val="40AF442B"/>
    <w:rsid w:val="410858E9"/>
    <w:rsid w:val="41263FC1"/>
    <w:rsid w:val="412650CC"/>
    <w:rsid w:val="41322966"/>
    <w:rsid w:val="41970CA5"/>
    <w:rsid w:val="41B44791"/>
    <w:rsid w:val="41CC4691"/>
    <w:rsid w:val="41F36B45"/>
    <w:rsid w:val="423C1CEE"/>
    <w:rsid w:val="424B7571"/>
    <w:rsid w:val="42905B96"/>
    <w:rsid w:val="429338D8"/>
    <w:rsid w:val="42D9578F"/>
    <w:rsid w:val="43004F4B"/>
    <w:rsid w:val="43047331"/>
    <w:rsid w:val="438553D9"/>
    <w:rsid w:val="438751EB"/>
    <w:rsid w:val="43E90552"/>
    <w:rsid w:val="44044A8E"/>
    <w:rsid w:val="44624467"/>
    <w:rsid w:val="446E5065"/>
    <w:rsid w:val="4494102B"/>
    <w:rsid w:val="44AE0556"/>
    <w:rsid w:val="44EC107E"/>
    <w:rsid w:val="44F93EC7"/>
    <w:rsid w:val="4508410A"/>
    <w:rsid w:val="45311770"/>
    <w:rsid w:val="454F7FEE"/>
    <w:rsid w:val="45573796"/>
    <w:rsid w:val="45A10843"/>
    <w:rsid w:val="45F63EC0"/>
    <w:rsid w:val="460B24F3"/>
    <w:rsid w:val="463532DB"/>
    <w:rsid w:val="4646138E"/>
    <w:rsid w:val="46682CE3"/>
    <w:rsid w:val="469A5235"/>
    <w:rsid w:val="46A71700"/>
    <w:rsid w:val="46BC1650"/>
    <w:rsid w:val="46EB3D58"/>
    <w:rsid w:val="471C7F42"/>
    <w:rsid w:val="4723522B"/>
    <w:rsid w:val="4737208D"/>
    <w:rsid w:val="477535AD"/>
    <w:rsid w:val="477A6E15"/>
    <w:rsid w:val="47C14A44"/>
    <w:rsid w:val="47EF626E"/>
    <w:rsid w:val="480A1F47"/>
    <w:rsid w:val="480B174B"/>
    <w:rsid w:val="483110F2"/>
    <w:rsid w:val="483F29D6"/>
    <w:rsid w:val="484F02A2"/>
    <w:rsid w:val="489967E5"/>
    <w:rsid w:val="48DA5DBD"/>
    <w:rsid w:val="48EF3D6D"/>
    <w:rsid w:val="48F055E1"/>
    <w:rsid w:val="490140C8"/>
    <w:rsid w:val="491312CF"/>
    <w:rsid w:val="4922092D"/>
    <w:rsid w:val="495D254A"/>
    <w:rsid w:val="49731D6E"/>
    <w:rsid w:val="49755AE6"/>
    <w:rsid w:val="499076D7"/>
    <w:rsid w:val="49997A26"/>
    <w:rsid w:val="49D24CE6"/>
    <w:rsid w:val="4A3630B8"/>
    <w:rsid w:val="4A3640A9"/>
    <w:rsid w:val="4AA14DCA"/>
    <w:rsid w:val="4AD532DE"/>
    <w:rsid w:val="4ADC332A"/>
    <w:rsid w:val="4B256757"/>
    <w:rsid w:val="4B306168"/>
    <w:rsid w:val="4B6C406B"/>
    <w:rsid w:val="4B7D0C82"/>
    <w:rsid w:val="4BD0151D"/>
    <w:rsid w:val="4BD17C96"/>
    <w:rsid w:val="4BFF129C"/>
    <w:rsid w:val="4C264B42"/>
    <w:rsid w:val="4C7A75E7"/>
    <w:rsid w:val="4C7C4B97"/>
    <w:rsid w:val="4C804647"/>
    <w:rsid w:val="4CB70203"/>
    <w:rsid w:val="4CDA7051"/>
    <w:rsid w:val="4CFB58AE"/>
    <w:rsid w:val="4D0F600E"/>
    <w:rsid w:val="4D102E74"/>
    <w:rsid w:val="4D1B0752"/>
    <w:rsid w:val="4D4452E8"/>
    <w:rsid w:val="4DB61222"/>
    <w:rsid w:val="4DEB45C9"/>
    <w:rsid w:val="4DFC2BB8"/>
    <w:rsid w:val="4E141D71"/>
    <w:rsid w:val="4E213852"/>
    <w:rsid w:val="4E223C9C"/>
    <w:rsid w:val="4E4C196F"/>
    <w:rsid w:val="4E740A62"/>
    <w:rsid w:val="4EFF7763"/>
    <w:rsid w:val="4F113D06"/>
    <w:rsid w:val="4F36601C"/>
    <w:rsid w:val="4F90367A"/>
    <w:rsid w:val="4FAB25DD"/>
    <w:rsid w:val="4FB629B4"/>
    <w:rsid w:val="4FBD1F95"/>
    <w:rsid w:val="4FE666FD"/>
    <w:rsid w:val="4FF843A6"/>
    <w:rsid w:val="4FFB5D47"/>
    <w:rsid w:val="502F06C3"/>
    <w:rsid w:val="50302CB9"/>
    <w:rsid w:val="505428F9"/>
    <w:rsid w:val="507006B0"/>
    <w:rsid w:val="508D1967"/>
    <w:rsid w:val="50DC4E4F"/>
    <w:rsid w:val="50E772C9"/>
    <w:rsid w:val="51077160"/>
    <w:rsid w:val="51271DBC"/>
    <w:rsid w:val="514E4B51"/>
    <w:rsid w:val="51616E44"/>
    <w:rsid w:val="516C77CE"/>
    <w:rsid w:val="518C5B34"/>
    <w:rsid w:val="51E1554A"/>
    <w:rsid w:val="51F90505"/>
    <w:rsid w:val="524E520D"/>
    <w:rsid w:val="525A079F"/>
    <w:rsid w:val="527B2742"/>
    <w:rsid w:val="532F5712"/>
    <w:rsid w:val="5330233F"/>
    <w:rsid w:val="534529A6"/>
    <w:rsid w:val="53514ECE"/>
    <w:rsid w:val="535449BE"/>
    <w:rsid w:val="539B25ED"/>
    <w:rsid w:val="539F3E8B"/>
    <w:rsid w:val="53BF62DB"/>
    <w:rsid w:val="53FD5056"/>
    <w:rsid w:val="54253AD3"/>
    <w:rsid w:val="54897412"/>
    <w:rsid w:val="548F5807"/>
    <w:rsid w:val="5492579E"/>
    <w:rsid w:val="54975ADC"/>
    <w:rsid w:val="549E33C6"/>
    <w:rsid w:val="54C5716C"/>
    <w:rsid w:val="54D63807"/>
    <w:rsid w:val="55455568"/>
    <w:rsid w:val="555C5C8D"/>
    <w:rsid w:val="559B63B0"/>
    <w:rsid w:val="55BF35C6"/>
    <w:rsid w:val="55C0633B"/>
    <w:rsid w:val="55D2387C"/>
    <w:rsid w:val="55D62E35"/>
    <w:rsid w:val="56171238"/>
    <w:rsid w:val="56457822"/>
    <w:rsid w:val="56A25A40"/>
    <w:rsid w:val="56A97FB9"/>
    <w:rsid w:val="570E5067"/>
    <w:rsid w:val="57234A3F"/>
    <w:rsid w:val="572B30A2"/>
    <w:rsid w:val="577949F3"/>
    <w:rsid w:val="57BB4460"/>
    <w:rsid w:val="57DC4038"/>
    <w:rsid w:val="58A65CBC"/>
    <w:rsid w:val="58A91308"/>
    <w:rsid w:val="58AA5292"/>
    <w:rsid w:val="58C73F7C"/>
    <w:rsid w:val="592F5CB1"/>
    <w:rsid w:val="595E20F3"/>
    <w:rsid w:val="59B904D9"/>
    <w:rsid w:val="59D7792D"/>
    <w:rsid w:val="59E545C2"/>
    <w:rsid w:val="5A1651D9"/>
    <w:rsid w:val="5A2B29EB"/>
    <w:rsid w:val="5A541C17"/>
    <w:rsid w:val="5ABD74A9"/>
    <w:rsid w:val="5ADD61C2"/>
    <w:rsid w:val="5B022433"/>
    <w:rsid w:val="5B0A1CA5"/>
    <w:rsid w:val="5B4B2828"/>
    <w:rsid w:val="5B527A35"/>
    <w:rsid w:val="5B56027A"/>
    <w:rsid w:val="5B637E94"/>
    <w:rsid w:val="5B665F9C"/>
    <w:rsid w:val="5BA52498"/>
    <w:rsid w:val="5BA6536C"/>
    <w:rsid w:val="5BC71C15"/>
    <w:rsid w:val="5BD62414"/>
    <w:rsid w:val="5BF705DC"/>
    <w:rsid w:val="5C8B5FA7"/>
    <w:rsid w:val="5CD30436"/>
    <w:rsid w:val="5CD6171C"/>
    <w:rsid w:val="5D017965"/>
    <w:rsid w:val="5D0C71C0"/>
    <w:rsid w:val="5D4621C9"/>
    <w:rsid w:val="5D831589"/>
    <w:rsid w:val="5D8317AE"/>
    <w:rsid w:val="5DDD39B7"/>
    <w:rsid w:val="5E2A2EEB"/>
    <w:rsid w:val="5E7A5C21"/>
    <w:rsid w:val="5E88248C"/>
    <w:rsid w:val="5E907178"/>
    <w:rsid w:val="5E9358C1"/>
    <w:rsid w:val="5F016A48"/>
    <w:rsid w:val="5F0279C4"/>
    <w:rsid w:val="5F141D32"/>
    <w:rsid w:val="5F497D13"/>
    <w:rsid w:val="5F790E52"/>
    <w:rsid w:val="5F860B68"/>
    <w:rsid w:val="5FC1448E"/>
    <w:rsid w:val="5FF8050F"/>
    <w:rsid w:val="6005151A"/>
    <w:rsid w:val="6017358D"/>
    <w:rsid w:val="606C4B76"/>
    <w:rsid w:val="60806E07"/>
    <w:rsid w:val="609E0A40"/>
    <w:rsid w:val="60A9459B"/>
    <w:rsid w:val="60C7268E"/>
    <w:rsid w:val="61431FB6"/>
    <w:rsid w:val="616823DD"/>
    <w:rsid w:val="618C17C7"/>
    <w:rsid w:val="61BB323D"/>
    <w:rsid w:val="61C80A51"/>
    <w:rsid w:val="61C827FF"/>
    <w:rsid w:val="61D908F6"/>
    <w:rsid w:val="622B4E68"/>
    <w:rsid w:val="62727F12"/>
    <w:rsid w:val="62AF52E3"/>
    <w:rsid w:val="62CA6D66"/>
    <w:rsid w:val="62EA3185"/>
    <w:rsid w:val="632863B5"/>
    <w:rsid w:val="63301F64"/>
    <w:rsid w:val="63512042"/>
    <w:rsid w:val="635F3637"/>
    <w:rsid w:val="63A4086C"/>
    <w:rsid w:val="63C60FC0"/>
    <w:rsid w:val="63F51E3F"/>
    <w:rsid w:val="64105E96"/>
    <w:rsid w:val="643178F6"/>
    <w:rsid w:val="648508D7"/>
    <w:rsid w:val="64D12312"/>
    <w:rsid w:val="64EC703C"/>
    <w:rsid w:val="6546044A"/>
    <w:rsid w:val="657564CE"/>
    <w:rsid w:val="658E3D60"/>
    <w:rsid w:val="659142AA"/>
    <w:rsid w:val="65A46463"/>
    <w:rsid w:val="65B55790"/>
    <w:rsid w:val="6608196B"/>
    <w:rsid w:val="660D1128"/>
    <w:rsid w:val="66643437"/>
    <w:rsid w:val="667B32D3"/>
    <w:rsid w:val="668D2269"/>
    <w:rsid w:val="669015B7"/>
    <w:rsid w:val="66B970C6"/>
    <w:rsid w:val="66CA2E55"/>
    <w:rsid w:val="66FC64DC"/>
    <w:rsid w:val="674C0254"/>
    <w:rsid w:val="675A65EF"/>
    <w:rsid w:val="677156E7"/>
    <w:rsid w:val="677376B1"/>
    <w:rsid w:val="67A64A39"/>
    <w:rsid w:val="681C712A"/>
    <w:rsid w:val="68706A96"/>
    <w:rsid w:val="688F0683"/>
    <w:rsid w:val="68991F6D"/>
    <w:rsid w:val="68F05877"/>
    <w:rsid w:val="690305C1"/>
    <w:rsid w:val="69273F6A"/>
    <w:rsid w:val="696C35A9"/>
    <w:rsid w:val="69975869"/>
    <w:rsid w:val="69FD3262"/>
    <w:rsid w:val="6A077F06"/>
    <w:rsid w:val="6A3E125E"/>
    <w:rsid w:val="6A3F387A"/>
    <w:rsid w:val="6A646AB3"/>
    <w:rsid w:val="6A6F71DF"/>
    <w:rsid w:val="6A7C4ACE"/>
    <w:rsid w:val="6A902328"/>
    <w:rsid w:val="6AC36259"/>
    <w:rsid w:val="6B036798"/>
    <w:rsid w:val="6B0869DC"/>
    <w:rsid w:val="6B335EC7"/>
    <w:rsid w:val="6B39651C"/>
    <w:rsid w:val="6B3A0F45"/>
    <w:rsid w:val="6B3D44FB"/>
    <w:rsid w:val="6B6A4927"/>
    <w:rsid w:val="6B8366E2"/>
    <w:rsid w:val="6B8856C9"/>
    <w:rsid w:val="6BBF2EC5"/>
    <w:rsid w:val="6C35411E"/>
    <w:rsid w:val="6CA42514"/>
    <w:rsid w:val="6CAB1B44"/>
    <w:rsid w:val="6D7F58EE"/>
    <w:rsid w:val="6DAB7F9D"/>
    <w:rsid w:val="6DC82F1B"/>
    <w:rsid w:val="6DCF25A0"/>
    <w:rsid w:val="6E9F4F2E"/>
    <w:rsid w:val="6EC627BC"/>
    <w:rsid w:val="6EE778DC"/>
    <w:rsid w:val="6F843BE1"/>
    <w:rsid w:val="6FE078AE"/>
    <w:rsid w:val="6FF559D2"/>
    <w:rsid w:val="700630E4"/>
    <w:rsid w:val="70565D8E"/>
    <w:rsid w:val="707A67F8"/>
    <w:rsid w:val="70805E71"/>
    <w:rsid w:val="70934920"/>
    <w:rsid w:val="709C24CA"/>
    <w:rsid w:val="70D27883"/>
    <w:rsid w:val="70F03B20"/>
    <w:rsid w:val="711E75E1"/>
    <w:rsid w:val="71325EE7"/>
    <w:rsid w:val="713C5D9A"/>
    <w:rsid w:val="716841FD"/>
    <w:rsid w:val="71687C83"/>
    <w:rsid w:val="716B400E"/>
    <w:rsid w:val="71710AC0"/>
    <w:rsid w:val="721E0EBE"/>
    <w:rsid w:val="723E2669"/>
    <w:rsid w:val="72660525"/>
    <w:rsid w:val="726B3371"/>
    <w:rsid w:val="72A804A1"/>
    <w:rsid w:val="72B95432"/>
    <w:rsid w:val="72E4201F"/>
    <w:rsid w:val="72F025F3"/>
    <w:rsid w:val="732055DE"/>
    <w:rsid w:val="733E5017"/>
    <w:rsid w:val="73654FB6"/>
    <w:rsid w:val="73A51E97"/>
    <w:rsid w:val="73CF5B6F"/>
    <w:rsid w:val="740578E3"/>
    <w:rsid w:val="74281823"/>
    <w:rsid w:val="74782D9D"/>
    <w:rsid w:val="74A164A0"/>
    <w:rsid w:val="74C4211B"/>
    <w:rsid w:val="75463962"/>
    <w:rsid w:val="754E64BE"/>
    <w:rsid w:val="7581629B"/>
    <w:rsid w:val="75BC0475"/>
    <w:rsid w:val="75FC5F5A"/>
    <w:rsid w:val="76454210"/>
    <w:rsid w:val="764D37C3"/>
    <w:rsid w:val="765B1A3C"/>
    <w:rsid w:val="76663A37"/>
    <w:rsid w:val="769B63D5"/>
    <w:rsid w:val="76B1037F"/>
    <w:rsid w:val="76BB4588"/>
    <w:rsid w:val="76C70E7F"/>
    <w:rsid w:val="76CA77AB"/>
    <w:rsid w:val="76FD0D45"/>
    <w:rsid w:val="773E165C"/>
    <w:rsid w:val="77967EC6"/>
    <w:rsid w:val="77AC6AAE"/>
    <w:rsid w:val="77E65C7D"/>
    <w:rsid w:val="781B5F00"/>
    <w:rsid w:val="78450BF6"/>
    <w:rsid w:val="78754EB8"/>
    <w:rsid w:val="78A30BD9"/>
    <w:rsid w:val="78C37D6C"/>
    <w:rsid w:val="78CA569D"/>
    <w:rsid w:val="78DE7519"/>
    <w:rsid w:val="79A809F5"/>
    <w:rsid w:val="79A84CF6"/>
    <w:rsid w:val="79BB4F47"/>
    <w:rsid w:val="79CC5933"/>
    <w:rsid w:val="79DD09BA"/>
    <w:rsid w:val="79EE0408"/>
    <w:rsid w:val="7A7241E0"/>
    <w:rsid w:val="7A78159E"/>
    <w:rsid w:val="7A85352B"/>
    <w:rsid w:val="7B3C3170"/>
    <w:rsid w:val="7B4A207F"/>
    <w:rsid w:val="7B611E5A"/>
    <w:rsid w:val="7B95154C"/>
    <w:rsid w:val="7B963516"/>
    <w:rsid w:val="7BDF310F"/>
    <w:rsid w:val="7BFB1F37"/>
    <w:rsid w:val="7C207647"/>
    <w:rsid w:val="7C4F7736"/>
    <w:rsid w:val="7C9E74F7"/>
    <w:rsid w:val="7CA81753"/>
    <w:rsid w:val="7CE65DD7"/>
    <w:rsid w:val="7D0A5F6A"/>
    <w:rsid w:val="7D552054"/>
    <w:rsid w:val="7D605B8A"/>
    <w:rsid w:val="7DC0487A"/>
    <w:rsid w:val="7E1370A0"/>
    <w:rsid w:val="7E8D404B"/>
    <w:rsid w:val="7ED44A81"/>
    <w:rsid w:val="7EF6093E"/>
    <w:rsid w:val="7F1E5CFC"/>
    <w:rsid w:val="7F2C21C7"/>
    <w:rsid w:val="7F381CBD"/>
    <w:rsid w:val="7F5F4BC5"/>
    <w:rsid w:val="7F923FF5"/>
    <w:rsid w:val="7FC3060F"/>
    <w:rsid w:val="7FED3692"/>
    <w:rsid w:val="7FFF6E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link w:val="16"/>
    <w:qFormat/>
    <w:uiPriority w:val="0"/>
    <w:pPr>
      <w:spacing w:before="0" w:beforeAutospacing="1" w:after="0" w:afterAutospacing="1"/>
      <w:ind w:left="0" w:right="0"/>
      <w:jc w:val="left"/>
    </w:pPr>
    <w:rPr>
      <w:kern w:val="0"/>
      <w:sz w:val="24"/>
      <w:lang w:val="en-US" w:eastAsia="zh-CN" w:bidi="ar"/>
    </w:rPr>
  </w:style>
  <w:style w:type="character" w:customStyle="1" w:styleId="16">
    <w:name w:val="普通(网站) Char"/>
    <w:link w:val="13"/>
    <w:qFormat/>
    <w:uiPriority w:val="0"/>
    <w:rPr>
      <w:kern w:val="0"/>
      <w:sz w:val="24"/>
      <w:lang w:val="en-US" w:eastAsia="zh-CN" w:bidi="ar"/>
    </w:r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2" Type="http://schemas.openxmlformats.org/officeDocument/2006/relationships/fontTable" Target="fontTable.xml"/><Relationship Id="rId51" Type="http://schemas.openxmlformats.org/officeDocument/2006/relationships/numbering" Target="numbering.xml"/><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4336</Words>
  <Characters>4383</Characters>
  <Lines>0</Lines>
  <Paragraphs>0</Paragraphs>
  <TotalTime>1</TotalTime>
  <ScaleCrop>false</ScaleCrop>
  <LinksUpToDate>false</LinksUpToDate>
  <CharactersWithSpaces>4552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2023-08-07T12:10:00Z</dcterms:created>
  <dc:creator>Abby</dc:creator>
  <cp:lastModifiedBy>一路狂欢</cp:lastModifiedBy>
  <dcterms:modified xsi:type="dcterms:W3CDTF">2025-04-17T07:57:56Z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1C9CFEABAEAC48DDBAA7DB1A80C761F1_12</vt:lpwstr>
  </property>
  <property fmtid="{D5CDD505-2E9C-101B-9397-08002B2CF9AE}" pid="4" name="KSOTemplateDocerSaveRecord">
    <vt:lpwstr>eyJoZGlkIjoiOWUzYTM3ZDI4YjE1ZWVmYjFhNjExZGI5YzE5NzY3MzMiLCJ1c2VySWQiOiI1MzQxMjI5MjkifQ==</vt:lpwstr>
  </property>
</Properties>
</file>